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DB46" w14:textId="153B3A6A" w:rsidR="0A802AB2" w:rsidRDefault="0A802AB2" w:rsidP="0A802AB2">
      <w:pPr>
        <w:spacing w:before="480" w:after="600" w:line="360" w:lineRule="exact"/>
        <w:jc w:val="center"/>
        <w:rPr>
          <w:rFonts w:cs="Arial"/>
          <w:b/>
          <w:bCs/>
          <w:color w:val="000000" w:themeColor="text1"/>
          <w:sz w:val="36"/>
          <w:szCs w:val="36"/>
        </w:rPr>
      </w:pPr>
    </w:p>
    <w:p w14:paraId="75C50FC9" w14:textId="679FEE30" w:rsidR="0A802AB2" w:rsidRDefault="0A802AB2" w:rsidP="0A802AB2">
      <w:pPr>
        <w:spacing w:before="480" w:after="600" w:line="360" w:lineRule="exact"/>
        <w:jc w:val="center"/>
        <w:rPr>
          <w:rFonts w:cs="Arial"/>
          <w:b/>
          <w:bCs/>
          <w:color w:val="000000" w:themeColor="text1"/>
          <w:sz w:val="36"/>
          <w:szCs w:val="36"/>
        </w:rPr>
      </w:pPr>
    </w:p>
    <w:p w14:paraId="1E1CBE9C" w14:textId="6CAAB67B" w:rsidR="00DE4E45" w:rsidRPr="00505AED" w:rsidRDefault="00E329DB" w:rsidP="004363E8">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8D3C26">
        <w:rPr>
          <w:rFonts w:cs="Arial"/>
          <w:b/>
          <w:color w:val="000000" w:themeColor="text1"/>
          <w:sz w:val="36"/>
          <w:szCs w:val="36"/>
        </w:rPr>
        <w:t>D</w:t>
      </w:r>
      <w:r w:rsidR="000D791A">
        <w:rPr>
          <w:rFonts w:cs="Arial"/>
          <w:b/>
          <w:color w:val="000000" w:themeColor="text1"/>
          <w:sz w:val="36"/>
          <w:szCs w:val="36"/>
        </w:rPr>
        <w:t>escription</w:t>
      </w:r>
    </w:p>
    <w:p w14:paraId="70AC7918" w14:textId="3ADCFD93" w:rsidR="00EA371B" w:rsidRPr="001C16C4" w:rsidRDefault="00E329DB" w:rsidP="001C16C4">
      <w:pPr>
        <w:spacing w:after="120"/>
        <w:rPr>
          <w:b/>
          <w:bCs/>
        </w:rPr>
      </w:pPr>
      <w:r w:rsidRPr="001C16C4">
        <w:rPr>
          <w:b/>
          <w:bCs/>
        </w:rPr>
        <w:t>T</w:t>
      </w:r>
      <w:r w:rsidR="000D791A">
        <w:rPr>
          <w:b/>
          <w:bCs/>
        </w:rPr>
        <w:t>itle</w:t>
      </w:r>
      <w:r w:rsidRPr="001C16C4">
        <w:rPr>
          <w:b/>
          <w:bCs/>
        </w:rPr>
        <w:t>:</w:t>
      </w:r>
      <w:r w:rsidR="0008570B">
        <w:rPr>
          <w:b/>
          <w:bCs/>
        </w:rPr>
        <w:t xml:space="preserve"> </w:t>
      </w:r>
      <w:r w:rsidR="0008570B">
        <w:t>Casework Manager</w:t>
      </w:r>
      <w:r w:rsidR="0008570B">
        <w:rPr>
          <w:b/>
        </w:rPr>
        <w:t xml:space="preserve"> </w:t>
      </w:r>
    </w:p>
    <w:p w14:paraId="23AE8DC6" w14:textId="2821183C" w:rsidR="00EA371B" w:rsidRPr="001C16C4" w:rsidRDefault="000D791A" w:rsidP="001C16C4">
      <w:pPr>
        <w:spacing w:after="120"/>
        <w:rPr>
          <w:b/>
          <w:bCs/>
        </w:rPr>
      </w:pPr>
      <w:r>
        <w:rPr>
          <w:b/>
          <w:bCs/>
        </w:rPr>
        <w:t>Reports to</w:t>
      </w:r>
      <w:r w:rsidR="00E329DB" w:rsidRPr="001C16C4">
        <w:rPr>
          <w:b/>
          <w:bCs/>
        </w:rPr>
        <w:t>:</w:t>
      </w:r>
      <w:r w:rsidR="0008570B">
        <w:rPr>
          <w:b/>
          <w:bCs/>
        </w:rPr>
        <w:t xml:space="preserve"> </w:t>
      </w:r>
      <w:r w:rsidR="0008570B">
        <w:t>Senior Casework Manager</w:t>
      </w:r>
      <w:r w:rsidR="0008570B">
        <w:rPr>
          <w:b/>
        </w:rPr>
        <w:t xml:space="preserve">   </w:t>
      </w:r>
    </w:p>
    <w:p w14:paraId="7A81A8BD" w14:textId="5FE30C01" w:rsidR="00EA371B" w:rsidRPr="001C16C4" w:rsidRDefault="00E329DB" w:rsidP="001C16C4">
      <w:pPr>
        <w:spacing w:after="120"/>
        <w:rPr>
          <w:b/>
          <w:bCs/>
        </w:rPr>
      </w:pPr>
      <w:r w:rsidRPr="001C16C4">
        <w:rPr>
          <w:b/>
          <w:bCs/>
        </w:rPr>
        <w:t>L</w:t>
      </w:r>
      <w:r w:rsidR="000D791A">
        <w:rPr>
          <w:b/>
          <w:bCs/>
        </w:rPr>
        <w:t>ocation</w:t>
      </w:r>
      <w:r w:rsidRPr="001C16C4">
        <w:rPr>
          <w:b/>
          <w:bCs/>
        </w:rPr>
        <w:t>:</w:t>
      </w:r>
      <w:r w:rsidR="0008570B">
        <w:rPr>
          <w:b/>
          <w:bCs/>
        </w:rPr>
        <w:t xml:space="preserve"> </w:t>
      </w:r>
      <w:r w:rsidR="0008570B">
        <w:t xml:space="preserve">Cardiff, Sale, </w:t>
      </w:r>
      <w:r w:rsidR="00880ECE">
        <w:t xml:space="preserve">Birmingham, </w:t>
      </w:r>
      <w:r w:rsidR="0008570B">
        <w:t>Wakefield</w:t>
      </w:r>
      <w:r w:rsidRPr="001C16C4">
        <w:rPr>
          <w:b/>
          <w:bCs/>
        </w:rPr>
        <w:tab/>
      </w:r>
    </w:p>
    <w:p w14:paraId="5B334342" w14:textId="470C7E61" w:rsidR="00EA371B" w:rsidRPr="001C16C4" w:rsidRDefault="00E329DB" w:rsidP="001C16C4">
      <w:pPr>
        <w:spacing w:after="120"/>
        <w:rPr>
          <w:b/>
          <w:bCs/>
        </w:rPr>
      </w:pPr>
      <w:r w:rsidRPr="001C16C4">
        <w:rPr>
          <w:b/>
          <w:bCs/>
        </w:rPr>
        <w:t>G</w:t>
      </w:r>
      <w:r w:rsidR="000D791A">
        <w:rPr>
          <w:b/>
          <w:bCs/>
        </w:rPr>
        <w:t>rade</w:t>
      </w:r>
      <w:r w:rsidR="0008570B">
        <w:rPr>
          <w:b/>
          <w:bCs/>
        </w:rPr>
        <w:t xml:space="preserve">: </w:t>
      </w:r>
      <w:r w:rsidR="0008570B" w:rsidRPr="0008570B">
        <w:t xml:space="preserve">10 </w:t>
      </w:r>
    </w:p>
    <w:p w14:paraId="58A82AB2" w14:textId="7CA75E4D" w:rsidR="00EA371B" w:rsidRPr="001C16C4" w:rsidRDefault="00E329DB" w:rsidP="001C16C4">
      <w:pPr>
        <w:spacing w:after="120"/>
        <w:rPr>
          <w:b/>
          <w:bCs/>
        </w:rPr>
      </w:pPr>
      <w:r w:rsidRPr="0A802AB2">
        <w:rPr>
          <w:b/>
          <w:bCs/>
        </w:rPr>
        <w:t>S</w:t>
      </w:r>
      <w:r w:rsidR="000D791A" w:rsidRPr="0A802AB2">
        <w:rPr>
          <w:b/>
          <w:bCs/>
        </w:rPr>
        <w:t>alary</w:t>
      </w:r>
      <w:r w:rsidRPr="0A802AB2">
        <w:rPr>
          <w:b/>
          <w:bCs/>
        </w:rPr>
        <w:t>:</w:t>
      </w:r>
      <w:r w:rsidR="0008570B" w:rsidRPr="0A802AB2">
        <w:rPr>
          <w:b/>
          <w:bCs/>
        </w:rPr>
        <w:t xml:space="preserve"> </w:t>
      </w:r>
      <w:r w:rsidR="0008570B">
        <w:t xml:space="preserve">£34,067 </w:t>
      </w:r>
      <w:r w:rsidR="004E26B2" w:rsidRPr="0A802AB2">
        <w:rPr>
          <w:b/>
          <w:bCs/>
        </w:rPr>
        <w:t xml:space="preserve"> </w:t>
      </w:r>
    </w:p>
    <w:p w14:paraId="2BBB5648" w14:textId="6B0E9C17" w:rsidR="004363E8" w:rsidRPr="001C16C4" w:rsidRDefault="00E329DB" w:rsidP="001C16C4">
      <w:pPr>
        <w:spacing w:after="120"/>
        <w:rPr>
          <w:b/>
          <w:bCs/>
        </w:rPr>
      </w:pPr>
      <w:r w:rsidRPr="0A802AB2">
        <w:rPr>
          <w:b/>
          <w:bCs/>
        </w:rPr>
        <w:t>C</w:t>
      </w:r>
      <w:r w:rsidR="000D791A" w:rsidRPr="0A802AB2">
        <w:rPr>
          <w:b/>
          <w:bCs/>
        </w:rPr>
        <w:t>ontract</w:t>
      </w:r>
      <w:r w:rsidRPr="0A802AB2">
        <w:rPr>
          <w:b/>
          <w:bCs/>
        </w:rPr>
        <w:t>:</w:t>
      </w:r>
      <w:r w:rsidR="0008570B" w:rsidRPr="0A802AB2">
        <w:rPr>
          <w:b/>
          <w:bCs/>
        </w:rPr>
        <w:t xml:space="preserve"> </w:t>
      </w:r>
      <w:r w:rsidR="009713B8">
        <w:t xml:space="preserve">Fixed-Term </w:t>
      </w:r>
      <w:r w:rsidR="00880ECE">
        <w:t>until 31</w:t>
      </w:r>
      <w:r w:rsidR="00880ECE" w:rsidRPr="00880ECE">
        <w:rPr>
          <w:vertAlign w:val="superscript"/>
        </w:rPr>
        <w:t>st</w:t>
      </w:r>
      <w:r w:rsidR="00880ECE">
        <w:t xml:space="preserve"> March 2027</w:t>
      </w:r>
      <w:r w:rsidR="004363E8">
        <w:tab/>
      </w:r>
    </w:p>
    <w:p w14:paraId="47606761" w14:textId="04F067D5" w:rsidR="009D0EA6" w:rsidRPr="001C16C4" w:rsidRDefault="00E329DB" w:rsidP="001C16C4">
      <w:pPr>
        <w:pStyle w:val="Heading1"/>
      </w:pPr>
      <w:r w:rsidRPr="001C16C4">
        <w:t>P</w:t>
      </w:r>
      <w:r w:rsidR="001C16C4">
        <w:t>urpose</w:t>
      </w:r>
    </w:p>
    <w:p w14:paraId="564B28C2" w14:textId="3CA3C7D0" w:rsidR="0008570B" w:rsidRDefault="0008570B" w:rsidP="0008570B">
      <w:pPr>
        <w:spacing w:after="0" w:line="240" w:lineRule="auto"/>
      </w:pPr>
      <w:r>
        <w:t xml:space="preserve">As a Casework Manager, you will be welcomed into a dynamic and inclusive </w:t>
      </w:r>
      <w:r w:rsidRPr="00F27B39">
        <w:t>Oversight &amp; Casework</w:t>
      </w:r>
      <w:r>
        <w:t xml:space="preserve"> Team</w:t>
      </w:r>
      <w:r>
        <w:rPr>
          <w:color w:val="FF0000"/>
        </w:rPr>
        <w:t xml:space="preserve">. </w:t>
      </w:r>
      <w:r>
        <w:t xml:space="preserve">The IOPC is on a journey to develop its culture, perspectives and ethos to support the organisation’s core outcomes, and this is your opportunity to </w:t>
      </w:r>
      <w:proofErr w:type="gramStart"/>
      <w:r>
        <w:t>enter into</w:t>
      </w:r>
      <w:proofErr w:type="gramEnd"/>
      <w:r>
        <w:t xml:space="preserve"> the varied world of IOPC </w:t>
      </w:r>
      <w:r w:rsidRPr="00F27B39">
        <w:t>Oversight &amp; Casework</w:t>
      </w:r>
      <w:r>
        <w:t xml:space="preserve">, allowing you to develop your mindset and approaches to contribute to improving the police complaints system in England and Wales.    </w:t>
      </w:r>
    </w:p>
    <w:p w14:paraId="3E84C7AA" w14:textId="77777777" w:rsidR="0008570B" w:rsidRDefault="0008570B" w:rsidP="0008570B">
      <w:pPr>
        <w:spacing w:after="0" w:line="240" w:lineRule="auto"/>
      </w:pPr>
    </w:p>
    <w:p w14:paraId="46EEE438" w14:textId="010CE019" w:rsidR="0008570B" w:rsidRDefault="0008570B" w:rsidP="0008570B">
      <w:pPr>
        <w:spacing w:after="0" w:line="240" w:lineRule="auto"/>
      </w:pPr>
      <w:r>
        <w:t xml:space="preserve">Our Casework Managers assess, understand, evaluate and reach decisions on reviews regarding police investigations to serious complaints. In short, they evaluate the circumstances following complaints made by members of the public after interacting with the police; weighing the available evidence, considering the relevant legislation, reports and analysis to reach a conclusion, which can range from no fault, to learning recommendations for the force/officer training, or a recommendation that disciplinary proceedings should take place.   </w:t>
      </w:r>
    </w:p>
    <w:p w14:paraId="40C92B85" w14:textId="77777777" w:rsidR="0008570B" w:rsidRDefault="0008570B" w:rsidP="0008570B">
      <w:pPr>
        <w:spacing w:after="0" w:line="240" w:lineRule="auto"/>
      </w:pPr>
    </w:p>
    <w:p w14:paraId="1E826A04" w14:textId="77777777" w:rsidR="0008570B" w:rsidRDefault="0008570B" w:rsidP="0008570B">
      <w:pPr>
        <w:spacing w:after="0" w:line="240" w:lineRule="auto"/>
      </w:pPr>
      <w:r>
        <w:t xml:space="preserve">As a Casework Manager, you will be accountable for your decisions as they affect the lives of both members of the public and police officers; the decisions you reach have the potential to make a difference to the public’s confidence in the police and policing in the UK.   </w:t>
      </w:r>
    </w:p>
    <w:p w14:paraId="492134F0" w14:textId="77777777" w:rsidR="0008570B" w:rsidRDefault="0008570B" w:rsidP="0008570B">
      <w:pPr>
        <w:spacing w:after="0" w:line="240" w:lineRule="auto"/>
      </w:pPr>
    </w:p>
    <w:p w14:paraId="72A382CE" w14:textId="42F079EE" w:rsidR="0008570B" w:rsidRDefault="0008570B" w:rsidP="0008570B">
      <w:pPr>
        <w:spacing w:after="0" w:line="240" w:lineRule="auto"/>
      </w:pPr>
      <w:r>
        <w:t xml:space="preserve">The role of Casework Manager is equally challenging as it is rewarding. It is important to remain impartial and unbiased when performing the role, and ensure that our decisions are fair, balanced and supported by the legislation and available evidence. The decisions made by IOPC Casework Managers are final and can only </w:t>
      </w:r>
      <w:r>
        <w:lastRenderedPageBreak/>
        <w:t>be challenged in the courts. Therefore, the cases you complete must be of a high quality and supported by a sound rationale.</w:t>
      </w:r>
    </w:p>
    <w:p w14:paraId="775F327E" w14:textId="77777777" w:rsidR="0008570B" w:rsidRDefault="0008570B" w:rsidP="0008570B">
      <w:pPr>
        <w:spacing w:after="0" w:line="240" w:lineRule="auto"/>
      </w:pPr>
    </w:p>
    <w:p w14:paraId="57824DFE" w14:textId="5C57D365" w:rsidR="0008570B" w:rsidRDefault="0008570B" w:rsidP="0008570B">
      <w:pPr>
        <w:spacing w:after="0" w:line="240" w:lineRule="auto"/>
      </w:pPr>
      <w:r>
        <w:t xml:space="preserve">As a Casework Manager, you will be provided with in-depth bespoke and tailored training about a variety of subjects which will be relevant to your role. We invest significantly in our Casework Managers; closely supporting them to improve their knowledge and experience to effectively perform their role. The organisation has a variety of other departments, including Legal, Subject Matter Networks and an Oversight Team, who offer specialist support and guidance to Casework Managers when they are reaching their decisions.  </w:t>
      </w:r>
    </w:p>
    <w:p w14:paraId="7F0F1BFF" w14:textId="77777777" w:rsidR="0008570B" w:rsidRDefault="0008570B" w:rsidP="0008570B">
      <w:pPr>
        <w:spacing w:after="0" w:line="240" w:lineRule="auto"/>
      </w:pPr>
    </w:p>
    <w:p w14:paraId="7085C65B" w14:textId="449BE7E5" w:rsidR="00972AE3" w:rsidRPr="00C84579" w:rsidRDefault="0008570B" w:rsidP="00C84579">
      <w:pPr>
        <w:spacing w:after="0" w:line="240" w:lineRule="auto"/>
      </w:pPr>
      <w:r>
        <w:t xml:space="preserve">If you are looking for an unconventional ‘desk based’ role that offers you the opportunity to develop a strong and transferrable </w:t>
      </w:r>
      <w:r w:rsidR="008D3C26">
        <w:t>skill set</w:t>
      </w:r>
      <w:r w:rsidR="002B7810">
        <w:t xml:space="preserve">, </w:t>
      </w:r>
      <w:r>
        <w:t>to build your career from</w:t>
      </w:r>
      <w:r w:rsidR="002B7810">
        <w:t>,</w:t>
      </w:r>
      <w:r>
        <w:t xml:space="preserve"> be well-supported by the </w:t>
      </w:r>
      <w:r w:rsidR="008D3C26">
        <w:t>organisation and</w:t>
      </w:r>
      <w:r>
        <w:t xml:space="preserve"> have a tangible positive impact on policing and the public in the UK, please consider applying</w:t>
      </w:r>
    </w:p>
    <w:p w14:paraId="4100104F" w14:textId="77777777" w:rsidR="00972AE3" w:rsidRPr="00293DB6" w:rsidRDefault="00972AE3" w:rsidP="00293DB6">
      <w:pPr>
        <w:rPr>
          <w:color w:val="FF0000"/>
        </w:rPr>
      </w:pPr>
    </w:p>
    <w:p w14:paraId="7ECB79FE" w14:textId="77777777" w:rsidR="00C84579" w:rsidRDefault="00C84579" w:rsidP="2034FB4C">
      <w:pPr>
        <w:spacing w:after="0" w:line="240" w:lineRule="auto"/>
      </w:pPr>
      <w:bookmarkStart w:id="0" w:name="_Hlk45806070"/>
      <w:r>
        <w:rPr>
          <w:noProof/>
        </w:rPr>
        <w:drawing>
          <wp:inline distT="0" distB="0" distL="0" distR="0" wp14:anchorId="1940FEA6" wp14:editId="6D75D595">
            <wp:extent cx="5280660" cy="2518649"/>
            <wp:effectExtent l="0" t="0" r="0" b="0"/>
            <wp:docPr id="163546422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80660" cy="2518649"/>
                    </a:xfrm>
                    <a:prstGeom prst="rect">
                      <a:avLst/>
                    </a:prstGeom>
                    <a:noFill/>
                    <a:ln>
                      <a:noFill/>
                    </a:ln>
                  </pic:spPr>
                </pic:pic>
              </a:graphicData>
            </a:graphic>
          </wp:inline>
        </w:drawing>
      </w:r>
    </w:p>
    <w:p w14:paraId="45129B19" w14:textId="34320A8C" w:rsidR="004B333E" w:rsidRPr="00C84579" w:rsidRDefault="00F406B4" w:rsidP="2034FB4C">
      <w:pPr>
        <w:spacing w:after="0" w:line="240" w:lineRule="auto"/>
        <w:rPr>
          <w:rFonts w:eastAsia="Arial" w:cs="Arial"/>
          <w:b/>
          <w:bCs/>
          <w:color w:val="373A36"/>
          <w:sz w:val="36"/>
          <w:lang w:val="en-US" w:bidi="en-US"/>
        </w:rPr>
      </w:pPr>
      <w:r w:rsidRPr="08627790">
        <w:rPr>
          <w:rFonts w:eastAsia="Times New Roman" w:cs="Arial"/>
          <w:noProof/>
          <w:color w:val="000000" w:themeColor="text1"/>
          <w:lang w:eastAsia="en-GB"/>
        </w:rPr>
        <w:t xml:space="preserve">We work in the context of our agreed values which inform the way we do things at the IOPC. The </w:t>
      </w:r>
      <w:r w:rsidR="0008570B" w:rsidRPr="08627790">
        <w:rPr>
          <w:rFonts w:eastAsia="Times New Roman" w:cs="Arial"/>
          <w:noProof/>
          <w:color w:val="000000" w:themeColor="text1"/>
          <w:lang w:eastAsia="en-GB"/>
        </w:rPr>
        <w:t>Casework Manager</w:t>
      </w:r>
      <w:r w:rsidRPr="08627790">
        <w:rPr>
          <w:rFonts w:eastAsia="Times New Roman" w:cs="Arial"/>
          <w:noProof/>
          <w:color w:val="000000" w:themeColor="text1"/>
          <w:lang w:eastAsia="en-GB"/>
        </w:rPr>
        <w:t xml:space="preserve"> will need to be commited to </w:t>
      </w:r>
      <w:r w:rsidR="009713B8">
        <w:rPr>
          <w:rFonts w:eastAsia="Times New Roman" w:cs="Arial"/>
          <w:noProof/>
          <w:color w:val="000000" w:themeColor="text1"/>
          <w:lang w:eastAsia="en-GB"/>
        </w:rPr>
        <w:t>working</w:t>
      </w:r>
      <w:r w:rsidRPr="08627790">
        <w:rPr>
          <w:rFonts w:eastAsia="Times New Roman" w:cs="Arial"/>
          <w:noProof/>
          <w:color w:val="000000" w:themeColor="text1"/>
          <w:lang w:eastAsia="en-GB"/>
        </w:rPr>
        <w:t xml:space="preserve"> in the context of these values.</w:t>
      </w:r>
      <w:r w:rsidR="000D791A" w:rsidRPr="08627790">
        <w:rPr>
          <w:rFonts w:eastAsia="Times New Roman" w:cs="Arial"/>
          <w:noProof/>
          <w:color w:val="000000" w:themeColor="text1"/>
          <w:lang w:eastAsia="en-GB"/>
        </w:rPr>
        <w:t xml:space="preserve"> </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lastRenderedPageBreak/>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0A802AB2">
      <w:pPr>
        <w:rPr>
          <w:lang w:val="en-US"/>
        </w:rPr>
      </w:pPr>
      <w:r w:rsidRPr="0A802AB2">
        <w:rPr>
          <w:lang w:val="en-US"/>
        </w:rPr>
        <w:t xml:space="preserve">The IOPC is committed to </w:t>
      </w:r>
      <w:r w:rsidRPr="0A802AB2">
        <w:rPr>
          <w:b/>
          <w:bCs/>
          <w:lang w:val="en-US"/>
        </w:rPr>
        <w:t>promoting equality and valuing diversity</w:t>
      </w:r>
      <w:r w:rsidRPr="0A802AB2">
        <w:rPr>
          <w:lang w:val="en-US"/>
        </w:rPr>
        <w:t xml:space="preserve"> in everything we do. Our vision is to be, and to be seen as, a leader in inclusive employment and services</w:t>
      </w:r>
      <w:r w:rsidR="00E00551" w:rsidRPr="0A802AB2">
        <w:rPr>
          <w:lang w:val="en-US"/>
        </w:rPr>
        <w:t>,</w:t>
      </w:r>
      <w:r w:rsidRPr="0A802AB2">
        <w:rPr>
          <w:lang w:val="en-US"/>
        </w:rPr>
        <w:t xml:space="preserve"> demonstrating this ethos in everything that we do.</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A802AB2">
      <w:pPr>
        <w:pStyle w:val="ListParagraph"/>
        <w:numPr>
          <w:ilvl w:val="0"/>
          <w:numId w:val="28"/>
        </w:numPr>
        <w:rPr>
          <w:lang w:val="en-US"/>
        </w:rPr>
      </w:pPr>
      <w:r w:rsidRPr="0A802AB2">
        <w:rPr>
          <w:lang w:val="en-US"/>
        </w:rPr>
        <w:t xml:space="preserve">Our Staff Networks are constantly working to make the IOPC the leaders of inclusive employment, from our Allyship </w:t>
      </w:r>
      <w:proofErr w:type="spellStart"/>
      <w:r w:rsidRPr="0A802AB2">
        <w:rPr>
          <w:lang w:val="en-US"/>
        </w:rPr>
        <w:t>Programme</w:t>
      </w:r>
      <w:proofErr w:type="spellEnd"/>
      <w:r w:rsidRPr="0A802AB2">
        <w:rPr>
          <w:lang w:val="en-US"/>
        </w:rPr>
        <w:t xml:space="preserve"> to </w:t>
      </w:r>
      <w:hyperlink r:id="rId12">
        <w:r w:rsidRPr="0A802AB2">
          <w:rPr>
            <w:rStyle w:val="Hyperlink"/>
            <w:rFonts w:cs="Arial"/>
            <w:lang w:val="en-US"/>
          </w:rPr>
          <w:t>Operation Hotton</w:t>
        </w:r>
      </w:hyperlink>
      <w:r w:rsidRPr="0A802AB2">
        <w:rPr>
          <w:lang w:val="en-US"/>
        </w:rPr>
        <w:t xml:space="preserve">, to </w:t>
      </w:r>
      <w:hyperlink r:id="rId13">
        <w:r w:rsidRPr="0A802AB2">
          <w:rPr>
            <w:rStyle w:val="Hyperlink"/>
            <w:rFonts w:cs="Arial"/>
            <w:lang w:val="en-US"/>
          </w:rPr>
          <w:t>Welsh Language Standards</w:t>
        </w:r>
      </w:hyperlink>
      <w:r w:rsidRPr="0A802AB2">
        <w:rPr>
          <w:lang w:val="en-US"/>
        </w:rPr>
        <w:t xml:space="preserve"> and Know the Line Policy, we are constantly seeking new ways to create an environment for all to develop and thrive.</w:t>
      </w:r>
    </w:p>
    <w:p w14:paraId="3F66C02D" w14:textId="1DEDEBCA" w:rsidR="08627790" w:rsidRPr="009713B8" w:rsidRDefault="00505AED" w:rsidP="009713B8">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497EBB8D">
            <wp:simplePos x="0" y="0"/>
            <wp:positionH relativeFrom="column">
              <wp:posOffset>1846035</wp:posOffset>
            </wp:positionH>
            <wp:positionV relativeFrom="paragraph">
              <wp:posOffset>169455</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p>
    <w:p w14:paraId="1CDE19C2" w14:textId="77777777" w:rsidR="00C84579" w:rsidRDefault="00C84579" w:rsidP="00C24271">
      <w:pPr>
        <w:pStyle w:val="Heading1"/>
      </w:pPr>
      <w:bookmarkStart w:id="1" w:name="_Hlk33789511"/>
      <w:bookmarkEnd w:id="0"/>
    </w:p>
    <w:p w14:paraId="794413D9" w14:textId="77777777" w:rsidR="00C84579" w:rsidRDefault="00C84579" w:rsidP="00C24271">
      <w:pPr>
        <w:pStyle w:val="Heading1"/>
      </w:pPr>
    </w:p>
    <w:p w14:paraId="61F4C542" w14:textId="77777777" w:rsidR="00C84579" w:rsidRDefault="00C84579" w:rsidP="00C24271">
      <w:pPr>
        <w:pStyle w:val="Heading1"/>
      </w:pPr>
    </w:p>
    <w:p w14:paraId="6F837269" w14:textId="77777777" w:rsidR="00C84579" w:rsidRDefault="00C84579" w:rsidP="00C24271">
      <w:pPr>
        <w:pStyle w:val="Heading1"/>
      </w:pPr>
    </w:p>
    <w:p w14:paraId="5C97FB1E" w14:textId="77777777" w:rsidR="00C84579" w:rsidRDefault="00C84579" w:rsidP="00C24271">
      <w:pPr>
        <w:pStyle w:val="Heading1"/>
      </w:pPr>
    </w:p>
    <w:p w14:paraId="34DD9925" w14:textId="77777777" w:rsidR="00C84579" w:rsidRDefault="00C84579" w:rsidP="00C24271">
      <w:pPr>
        <w:pStyle w:val="Heading1"/>
      </w:pPr>
    </w:p>
    <w:p w14:paraId="15E5EE58" w14:textId="4D89A722" w:rsidR="00843D6F" w:rsidRPr="00C24271" w:rsidRDefault="00E329DB" w:rsidP="00C24271">
      <w:pPr>
        <w:pStyle w:val="Heading1"/>
      </w:pPr>
      <w:r w:rsidRPr="00C24271">
        <w:lastRenderedPageBreak/>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30CE8A21" w14:textId="77777777" w:rsidR="0008570B" w:rsidRPr="0008570B" w:rsidRDefault="0008570B" w:rsidP="0A802AB2">
      <w:pPr>
        <w:spacing w:after="2" w:line="360" w:lineRule="auto"/>
        <w:ind w:left="374" w:right="453" w:hanging="29"/>
        <w:rPr>
          <w:lang w:val="en-US"/>
        </w:rPr>
      </w:pPr>
      <w:r w:rsidRPr="0A802AB2">
        <w:rPr>
          <w:lang w:val="en-US"/>
        </w:rPr>
        <w:t xml:space="preserve">This is a challenging, interesting position with a variety of work, which requires good judgement and an analytical, methodical mindset as well as the resilience to </w:t>
      </w:r>
      <w:proofErr w:type="spellStart"/>
      <w:r w:rsidRPr="0A802AB2">
        <w:rPr>
          <w:lang w:val="en-US"/>
        </w:rPr>
        <w:t>analyse</w:t>
      </w:r>
      <w:proofErr w:type="spellEnd"/>
      <w:r w:rsidRPr="0A802AB2">
        <w:rPr>
          <w:lang w:val="en-US"/>
        </w:rPr>
        <w:t xml:space="preserve"> the finer details of the circumstances of the </w:t>
      </w:r>
      <w:proofErr w:type="gramStart"/>
      <w:r w:rsidRPr="0A802AB2">
        <w:rPr>
          <w:lang w:val="en-US"/>
        </w:rPr>
        <w:t>complaint;</w:t>
      </w:r>
      <w:proofErr w:type="gramEnd"/>
      <w:r w:rsidRPr="0A802AB2">
        <w:rPr>
          <w:lang w:val="en-US"/>
        </w:rPr>
        <w:t xml:space="preserve"> which itself is often of a sensitive nature.    </w:t>
      </w:r>
    </w:p>
    <w:p w14:paraId="7E95DE63" w14:textId="77777777" w:rsidR="0008570B" w:rsidRPr="0008570B" w:rsidRDefault="0008570B" w:rsidP="0008570B">
      <w:pPr>
        <w:spacing w:after="117" w:line="259" w:lineRule="auto"/>
        <w:ind w:left="375"/>
        <w:rPr>
          <w:lang w:val="en"/>
        </w:rPr>
      </w:pPr>
      <w:r w:rsidRPr="0008570B">
        <w:rPr>
          <w:lang w:val="en"/>
        </w:rPr>
        <w:t xml:space="preserve">  </w:t>
      </w:r>
    </w:p>
    <w:p w14:paraId="56818A54" w14:textId="77777777" w:rsidR="0008570B" w:rsidRDefault="0008570B" w:rsidP="0A802AB2">
      <w:pPr>
        <w:spacing w:after="296" w:line="360" w:lineRule="auto"/>
        <w:ind w:left="374" w:right="453" w:hanging="29"/>
      </w:pPr>
      <w:r w:rsidRPr="0A802AB2">
        <w:t xml:space="preserve">You will be expected to handle a wide variety of cases and subject matters, ranging from reviews following police complaint investigations, to reviewing Death and Serious Injury reports completed by the police, before communicating your assessment to a variety of interested parties and stakeholders, tailoring your communication to the audience appropriately. You may also be required to communicate your decision to other stakeholders, both internal and external.   </w:t>
      </w:r>
    </w:p>
    <w:p w14:paraId="2668B157" w14:textId="77777777" w:rsidR="0008570B" w:rsidRPr="0008570B" w:rsidRDefault="0008570B" w:rsidP="0008570B">
      <w:pPr>
        <w:spacing w:after="296" w:line="360" w:lineRule="auto"/>
        <w:ind w:left="374" w:right="453" w:hanging="29"/>
        <w:rPr>
          <w:lang w:val="en"/>
        </w:rPr>
      </w:pPr>
    </w:p>
    <w:p w14:paraId="42A496DA" w14:textId="77777777" w:rsidR="0008570B" w:rsidRPr="0008570B" w:rsidRDefault="0008570B" w:rsidP="0008570B">
      <w:pPr>
        <w:spacing w:after="32" w:line="259" w:lineRule="auto"/>
        <w:ind w:left="389"/>
        <w:rPr>
          <w:lang w:val="en"/>
        </w:rPr>
      </w:pPr>
      <w:r w:rsidRPr="0008570B">
        <w:rPr>
          <w:lang w:val="en"/>
        </w:rPr>
        <w:t xml:space="preserve">CUSTOMER SERVICE &amp; RELATIONSHIP MANAGEMENT   </w:t>
      </w:r>
    </w:p>
    <w:p w14:paraId="3F3BF6F9" w14:textId="77777777" w:rsidR="0008570B" w:rsidRPr="0008570B" w:rsidRDefault="0008570B" w:rsidP="0008570B">
      <w:pPr>
        <w:spacing w:after="0" w:line="259" w:lineRule="auto"/>
        <w:ind w:left="389"/>
        <w:rPr>
          <w:lang w:val="en"/>
        </w:rPr>
      </w:pPr>
      <w:r w:rsidRPr="0008570B">
        <w:rPr>
          <w:lang w:val="en"/>
        </w:rPr>
        <w:t xml:space="preserve">  </w:t>
      </w:r>
    </w:p>
    <w:p w14:paraId="7A7E76C2" w14:textId="77777777" w:rsidR="0008570B" w:rsidRPr="0008570B" w:rsidRDefault="0008570B" w:rsidP="0A802AB2">
      <w:pPr>
        <w:numPr>
          <w:ilvl w:val="0"/>
          <w:numId w:val="29"/>
        </w:numPr>
        <w:spacing w:after="35" w:line="365" w:lineRule="auto"/>
        <w:ind w:right="475" w:hanging="360"/>
        <w:rPr>
          <w:lang w:val="en-US"/>
        </w:rPr>
      </w:pPr>
      <w:r w:rsidRPr="0A802AB2">
        <w:rPr>
          <w:lang w:val="en-US"/>
        </w:rPr>
        <w:t xml:space="preserve">Ensuring customer service principles are met when interacting with appellants, appropriate authorities and other interested parties and explaining the reasons for decisions taken by the </w:t>
      </w:r>
      <w:proofErr w:type="spellStart"/>
      <w:r w:rsidRPr="0A802AB2">
        <w:rPr>
          <w:lang w:val="en-US"/>
        </w:rPr>
        <w:t>organisation</w:t>
      </w:r>
      <w:proofErr w:type="spellEnd"/>
      <w:r w:rsidRPr="0A802AB2">
        <w:rPr>
          <w:lang w:val="en-US"/>
        </w:rPr>
        <w:t xml:space="preserve">.   </w:t>
      </w:r>
    </w:p>
    <w:p w14:paraId="609EFB8B" w14:textId="77777777" w:rsidR="0008570B" w:rsidRPr="0008570B" w:rsidRDefault="0008570B" w:rsidP="0A802AB2">
      <w:pPr>
        <w:numPr>
          <w:ilvl w:val="0"/>
          <w:numId w:val="29"/>
        </w:numPr>
        <w:spacing w:after="35" w:line="363" w:lineRule="auto"/>
        <w:ind w:right="475" w:hanging="360"/>
        <w:rPr>
          <w:lang w:val="en-US"/>
        </w:rPr>
      </w:pPr>
      <w:r w:rsidRPr="08627790">
        <w:rPr>
          <w:lang w:val="en-US"/>
        </w:rPr>
        <w:t xml:space="preserve">Assess and make recommendations or decisions in accordance with the Scheme of Delegation </w:t>
      </w:r>
      <w:bookmarkStart w:id="2" w:name="_Int_4MV48XbQ"/>
      <w:proofErr w:type="gramStart"/>
      <w:r w:rsidRPr="08627790">
        <w:rPr>
          <w:lang w:val="en-US"/>
        </w:rPr>
        <w:t>on:</w:t>
      </w:r>
      <w:bookmarkEnd w:id="2"/>
      <w:proofErr w:type="gramEnd"/>
      <w:r w:rsidRPr="08627790">
        <w:rPr>
          <w:lang w:val="en-US"/>
        </w:rPr>
        <w:t xml:space="preserve"> investigation and other handling reviews, suspended complaint challenges, and death and serious injury local investigation reports.   </w:t>
      </w:r>
    </w:p>
    <w:p w14:paraId="4E24E221" w14:textId="77777777" w:rsidR="0008570B" w:rsidRPr="0008570B" w:rsidRDefault="0008570B" w:rsidP="0A802AB2">
      <w:pPr>
        <w:numPr>
          <w:ilvl w:val="0"/>
          <w:numId w:val="29"/>
        </w:numPr>
        <w:spacing w:after="35" w:line="370" w:lineRule="auto"/>
        <w:ind w:right="475" w:hanging="360"/>
        <w:rPr>
          <w:lang w:val="en-US"/>
        </w:rPr>
      </w:pPr>
      <w:r w:rsidRPr="0A802AB2">
        <w:rPr>
          <w:lang w:val="en-US"/>
        </w:rPr>
        <w:t xml:space="preserve">Conduct correspondence and communicate over the </w:t>
      </w:r>
      <w:proofErr w:type="gramStart"/>
      <w:r w:rsidRPr="0A802AB2">
        <w:rPr>
          <w:lang w:val="en-US"/>
        </w:rPr>
        <w:t>telephone,</w:t>
      </w:r>
      <w:proofErr w:type="gramEnd"/>
      <w:r w:rsidRPr="0A802AB2">
        <w:rPr>
          <w:lang w:val="en-US"/>
        </w:rPr>
        <w:t xml:space="preserve"> with members of the public and appropriate authorities.   </w:t>
      </w:r>
    </w:p>
    <w:p w14:paraId="7803F5A2" w14:textId="0E5F78F4" w:rsidR="0008570B" w:rsidRPr="0008570B" w:rsidRDefault="0008570B" w:rsidP="0A802AB2">
      <w:pPr>
        <w:numPr>
          <w:ilvl w:val="0"/>
          <w:numId w:val="29"/>
        </w:numPr>
        <w:spacing w:after="35" w:line="370" w:lineRule="auto"/>
        <w:ind w:right="475" w:hanging="360"/>
        <w:rPr>
          <w:lang w:val="en-US"/>
        </w:rPr>
      </w:pPr>
      <w:r w:rsidRPr="08627790">
        <w:rPr>
          <w:lang w:val="en-US"/>
        </w:rPr>
        <w:t xml:space="preserve">Ensure that each case is dealt with promptly, objectively, and in accordance with </w:t>
      </w:r>
      <w:r w:rsidR="0936BF19" w:rsidRPr="08627790">
        <w:rPr>
          <w:lang w:val="en-US"/>
        </w:rPr>
        <w:t>relevant</w:t>
      </w:r>
      <w:r w:rsidRPr="08627790">
        <w:rPr>
          <w:lang w:val="en-US"/>
        </w:rPr>
        <w:t xml:space="preserve"> legislation.    </w:t>
      </w:r>
    </w:p>
    <w:p w14:paraId="4AF34C66" w14:textId="77777777" w:rsidR="0008570B" w:rsidRPr="0008570B" w:rsidRDefault="0008570B" w:rsidP="0A802AB2">
      <w:pPr>
        <w:numPr>
          <w:ilvl w:val="0"/>
          <w:numId w:val="29"/>
        </w:numPr>
        <w:spacing w:after="35" w:line="269" w:lineRule="auto"/>
        <w:ind w:right="475" w:hanging="360"/>
        <w:rPr>
          <w:lang w:val="en-US"/>
        </w:rPr>
      </w:pPr>
      <w:r w:rsidRPr="0A802AB2">
        <w:rPr>
          <w:lang w:val="en-US"/>
        </w:rPr>
        <w:t xml:space="preserve">Critically </w:t>
      </w:r>
      <w:proofErr w:type="spellStart"/>
      <w:r w:rsidRPr="0A802AB2">
        <w:rPr>
          <w:lang w:val="en-US"/>
        </w:rPr>
        <w:t>analyse</w:t>
      </w:r>
      <w:proofErr w:type="spellEnd"/>
      <w:r w:rsidRPr="0A802AB2">
        <w:rPr>
          <w:lang w:val="en-US"/>
        </w:rPr>
        <w:t xml:space="preserve"> evidence and information provided to the </w:t>
      </w:r>
      <w:proofErr w:type="spellStart"/>
      <w:r w:rsidRPr="0A802AB2">
        <w:rPr>
          <w:lang w:val="en-US"/>
        </w:rPr>
        <w:t>organisation</w:t>
      </w:r>
      <w:proofErr w:type="spellEnd"/>
      <w:r w:rsidRPr="0A802AB2">
        <w:rPr>
          <w:lang w:val="en-US"/>
        </w:rPr>
        <w:t xml:space="preserve">.   </w:t>
      </w:r>
    </w:p>
    <w:p w14:paraId="72C6CB54" w14:textId="77777777" w:rsidR="0008570B" w:rsidRPr="0008570B" w:rsidRDefault="0008570B" w:rsidP="0A802AB2">
      <w:pPr>
        <w:numPr>
          <w:ilvl w:val="0"/>
          <w:numId w:val="29"/>
        </w:numPr>
        <w:spacing w:after="35" w:line="370" w:lineRule="auto"/>
        <w:ind w:right="475" w:hanging="360"/>
        <w:rPr>
          <w:lang w:val="en-US"/>
        </w:rPr>
      </w:pPr>
      <w:r w:rsidRPr="0A802AB2">
        <w:rPr>
          <w:lang w:val="en-US"/>
        </w:rPr>
        <w:t xml:space="preserve">Assess whether the level of information provided by Appropriate Authorities is adequate.   </w:t>
      </w:r>
    </w:p>
    <w:p w14:paraId="4F735365" w14:textId="77777777" w:rsidR="0008570B" w:rsidRPr="0008570B" w:rsidRDefault="0008570B" w:rsidP="0A802AB2">
      <w:pPr>
        <w:numPr>
          <w:ilvl w:val="0"/>
          <w:numId w:val="29"/>
        </w:numPr>
        <w:spacing w:after="105" w:line="269" w:lineRule="auto"/>
        <w:ind w:right="475" w:hanging="360"/>
        <w:rPr>
          <w:lang w:val="en-US"/>
        </w:rPr>
      </w:pPr>
      <w:r w:rsidRPr="08627790">
        <w:rPr>
          <w:lang w:val="en-US"/>
        </w:rPr>
        <w:lastRenderedPageBreak/>
        <w:t xml:space="preserve">Obtain further information as required to assist in </w:t>
      </w:r>
      <w:bookmarkStart w:id="3" w:name="_Int_XZTYMm2F"/>
      <w:r w:rsidRPr="08627790">
        <w:rPr>
          <w:lang w:val="en-US"/>
        </w:rPr>
        <w:t>analysis</w:t>
      </w:r>
      <w:bookmarkEnd w:id="3"/>
      <w:r w:rsidRPr="08627790">
        <w:rPr>
          <w:lang w:val="en-US"/>
        </w:rPr>
        <w:t xml:space="preserve"> of the information.   </w:t>
      </w:r>
    </w:p>
    <w:p w14:paraId="16532987" w14:textId="77777777" w:rsidR="0008570B" w:rsidRPr="0008570B" w:rsidRDefault="0008570B" w:rsidP="0A802AB2">
      <w:pPr>
        <w:numPr>
          <w:ilvl w:val="0"/>
          <w:numId w:val="29"/>
        </w:numPr>
        <w:spacing w:after="35" w:line="372" w:lineRule="auto"/>
        <w:ind w:right="475" w:hanging="360"/>
        <w:rPr>
          <w:lang w:val="en-US"/>
        </w:rPr>
      </w:pPr>
      <w:r w:rsidRPr="0A802AB2">
        <w:rPr>
          <w:lang w:val="en-US"/>
        </w:rPr>
        <w:t xml:space="preserve">Exercise your considerable levels of discretion and autonomy in reaching clear decisions based on the evidence.    </w:t>
      </w:r>
    </w:p>
    <w:p w14:paraId="0F6CDFBC" w14:textId="77777777" w:rsidR="0008570B" w:rsidRPr="0008570B" w:rsidRDefault="0008570B" w:rsidP="0A802AB2">
      <w:pPr>
        <w:numPr>
          <w:ilvl w:val="0"/>
          <w:numId w:val="29"/>
        </w:numPr>
        <w:spacing w:after="35" w:line="370" w:lineRule="auto"/>
        <w:ind w:right="475" w:hanging="360"/>
        <w:rPr>
          <w:lang w:val="en-US"/>
        </w:rPr>
      </w:pPr>
      <w:r w:rsidRPr="0A802AB2">
        <w:rPr>
          <w:lang w:val="en-US"/>
        </w:rPr>
        <w:t xml:space="preserve">Write clear concise reports containing analysis of the evidence, explain findings and conclusions, and recommend appropriate action.   </w:t>
      </w:r>
    </w:p>
    <w:p w14:paraId="5ECFF1E8" w14:textId="4FE90758" w:rsidR="0008570B" w:rsidRPr="0008570B" w:rsidRDefault="0008570B" w:rsidP="0A802AB2">
      <w:pPr>
        <w:numPr>
          <w:ilvl w:val="0"/>
          <w:numId w:val="29"/>
        </w:numPr>
        <w:spacing w:after="35" w:line="364" w:lineRule="auto"/>
        <w:ind w:right="475" w:hanging="360"/>
        <w:rPr>
          <w:lang w:val="en-US"/>
        </w:rPr>
      </w:pPr>
      <w:r w:rsidRPr="08627790">
        <w:rPr>
          <w:lang w:val="en-US"/>
        </w:rPr>
        <w:t xml:space="preserve">Make, or advise others to make, learning recommendations, recommendations for disciplinary </w:t>
      </w:r>
      <w:r w:rsidR="6120880F" w:rsidRPr="08627790">
        <w:rPr>
          <w:lang w:val="en-US"/>
        </w:rPr>
        <w:t>action,</w:t>
      </w:r>
      <w:r w:rsidRPr="08627790">
        <w:rPr>
          <w:lang w:val="en-US"/>
        </w:rPr>
        <w:t xml:space="preserve"> and directions to take disciplinary action.   </w:t>
      </w:r>
    </w:p>
    <w:p w14:paraId="6A803D7A" w14:textId="77777777" w:rsidR="0008570B" w:rsidRPr="0008570B" w:rsidRDefault="0008570B" w:rsidP="0A802AB2">
      <w:pPr>
        <w:numPr>
          <w:ilvl w:val="0"/>
          <w:numId w:val="29"/>
        </w:numPr>
        <w:spacing w:after="35" w:line="269" w:lineRule="auto"/>
        <w:ind w:right="475" w:hanging="360"/>
        <w:rPr>
          <w:lang w:val="en-US"/>
        </w:rPr>
      </w:pPr>
      <w:r w:rsidRPr="0A802AB2">
        <w:rPr>
          <w:lang w:val="en-US"/>
        </w:rPr>
        <w:t xml:space="preserve">Prepare files for disclosure to the relevant parties when appropriate.    </w:t>
      </w:r>
    </w:p>
    <w:p w14:paraId="54C3563F" w14:textId="77777777" w:rsidR="0008570B" w:rsidRPr="0008570B" w:rsidRDefault="0008570B" w:rsidP="0A802AB2">
      <w:pPr>
        <w:numPr>
          <w:ilvl w:val="0"/>
          <w:numId w:val="29"/>
        </w:numPr>
        <w:spacing w:after="108" w:line="269" w:lineRule="auto"/>
        <w:ind w:right="475" w:hanging="360"/>
        <w:rPr>
          <w:lang w:val="en-US"/>
        </w:rPr>
      </w:pPr>
      <w:r w:rsidRPr="0A802AB2">
        <w:rPr>
          <w:lang w:val="en-US"/>
        </w:rPr>
        <w:t xml:space="preserve">Observe misconduct proceedings stemming from upheld reviews.   </w:t>
      </w:r>
    </w:p>
    <w:p w14:paraId="64D0A26D" w14:textId="77777777" w:rsidR="0008570B" w:rsidRPr="0008570B" w:rsidRDefault="0008570B" w:rsidP="0A802AB2">
      <w:pPr>
        <w:numPr>
          <w:ilvl w:val="0"/>
          <w:numId w:val="29"/>
        </w:numPr>
        <w:spacing w:after="35" w:line="370" w:lineRule="auto"/>
        <w:ind w:right="475" w:hanging="360"/>
        <w:rPr>
          <w:lang w:val="en-US"/>
        </w:rPr>
      </w:pPr>
      <w:r w:rsidRPr="0A802AB2">
        <w:rPr>
          <w:lang w:val="en-US"/>
        </w:rPr>
        <w:t xml:space="preserve">Share learning acquired from your work with colleagues and stakeholders to improve the quality of decision making.   </w:t>
      </w:r>
    </w:p>
    <w:p w14:paraId="6975302E" w14:textId="360A7B64" w:rsidR="00EA371B" w:rsidRPr="0008570B" w:rsidRDefault="0008570B" w:rsidP="0A802AB2">
      <w:pPr>
        <w:numPr>
          <w:ilvl w:val="0"/>
          <w:numId w:val="29"/>
        </w:numPr>
        <w:spacing w:after="650" w:line="368" w:lineRule="auto"/>
        <w:ind w:right="475" w:hanging="360"/>
        <w:rPr>
          <w:lang w:val="en-US"/>
        </w:rPr>
      </w:pPr>
      <w:r w:rsidRPr="0A802AB2">
        <w:rPr>
          <w:lang w:val="en-US"/>
        </w:rPr>
        <w:t xml:space="preserve">Help the IOPC affect wider positive </w:t>
      </w:r>
      <w:proofErr w:type="gramStart"/>
      <w:r w:rsidRPr="0A802AB2">
        <w:rPr>
          <w:lang w:val="en-US"/>
        </w:rPr>
        <w:t>change</w:t>
      </w:r>
      <w:proofErr w:type="gramEnd"/>
      <w:r w:rsidRPr="0A802AB2">
        <w:rPr>
          <w:lang w:val="en-US"/>
        </w:rPr>
        <w:t xml:space="preserve"> by carrying out a range of activities such as training events and working with external stakeholders.    </w:t>
      </w:r>
    </w:p>
    <w:p w14:paraId="4FC6506B" w14:textId="5415A393" w:rsidR="0099482D" w:rsidRPr="00C24271" w:rsidRDefault="00E329DB" w:rsidP="00C24271">
      <w:pPr>
        <w:pStyle w:val="Heading1"/>
      </w:pPr>
      <w:r w:rsidRPr="00C24271">
        <w:t>P</w:t>
      </w:r>
      <w:r w:rsidR="00C24271">
        <w:t>erson specification</w:t>
      </w:r>
    </w:p>
    <w:p w14:paraId="1A71DC02" w14:textId="6221FEF4" w:rsidR="0099482D" w:rsidRDefault="00A2144F" w:rsidP="00C24271">
      <w:pPr>
        <w:pStyle w:val="Heading2"/>
      </w:pPr>
      <w:bookmarkStart w:id="4" w:name="_Hlk33789370"/>
      <w:r w:rsidRPr="00C24271">
        <w:t>Essential</w:t>
      </w:r>
      <w:r w:rsidR="00CF5EA5">
        <w:t xml:space="preserve"> </w:t>
      </w:r>
      <w:r w:rsidR="00E329DB" w:rsidRPr="00C24271">
        <w:t>Experience</w:t>
      </w:r>
    </w:p>
    <w:p w14:paraId="223296B7" w14:textId="77777777" w:rsidR="0008570B" w:rsidRDefault="0008570B" w:rsidP="0008570B">
      <w:pPr>
        <w:numPr>
          <w:ilvl w:val="0"/>
          <w:numId w:val="30"/>
        </w:numPr>
        <w:spacing w:after="11" w:line="269" w:lineRule="auto"/>
        <w:ind w:right="475" w:hanging="360"/>
      </w:pPr>
      <w:r>
        <w:t xml:space="preserve">Relevant experience, of complaints handling or of dealing with a direct service to the public where contentious and difficult issues </w:t>
      </w:r>
      <w:proofErr w:type="gramStart"/>
      <w:r>
        <w:t>have to</w:t>
      </w:r>
      <w:proofErr w:type="gramEnd"/>
      <w:r>
        <w:t xml:space="preserve"> be dealt with sensitively.   </w:t>
      </w:r>
    </w:p>
    <w:p w14:paraId="09CC9C29" w14:textId="77777777" w:rsidR="0008570B" w:rsidRDefault="0008570B" w:rsidP="0008570B">
      <w:pPr>
        <w:numPr>
          <w:ilvl w:val="0"/>
          <w:numId w:val="30"/>
        </w:numPr>
        <w:spacing w:after="11" w:line="269" w:lineRule="auto"/>
        <w:ind w:right="475" w:hanging="360"/>
      </w:pPr>
      <w:r>
        <w:t xml:space="preserve">Evidence of well-developed critical thinking skills; able to gather and use information to carry out enquiries and form sound judgements.    </w:t>
      </w:r>
    </w:p>
    <w:p w14:paraId="098F94C9" w14:textId="1017D9F4" w:rsidR="0008570B" w:rsidRDefault="0008570B" w:rsidP="0008570B">
      <w:pPr>
        <w:numPr>
          <w:ilvl w:val="0"/>
          <w:numId w:val="30"/>
        </w:numPr>
        <w:spacing w:after="11" w:line="269" w:lineRule="auto"/>
        <w:ind w:right="475" w:hanging="360"/>
      </w:pPr>
      <w:r>
        <w:t xml:space="preserve">Evidence of strong oral and written communication skills, backed up with good computer literacy.   </w:t>
      </w:r>
    </w:p>
    <w:p w14:paraId="644B85DC" w14:textId="77777777" w:rsidR="0008570B" w:rsidRDefault="0008570B" w:rsidP="0008570B">
      <w:pPr>
        <w:numPr>
          <w:ilvl w:val="0"/>
          <w:numId w:val="30"/>
        </w:numPr>
        <w:spacing w:after="0" w:line="269" w:lineRule="auto"/>
        <w:ind w:right="475" w:hanging="360"/>
      </w:pPr>
      <w:r>
        <w:t xml:space="preserve">Proven ability to show initiative and contribute </w:t>
      </w:r>
      <w:bookmarkStart w:id="5" w:name="_Int_29rNgb2u"/>
      <w:proofErr w:type="gramStart"/>
      <w:r>
        <w:t>in</w:t>
      </w:r>
      <w:bookmarkEnd w:id="5"/>
      <w:proofErr w:type="gramEnd"/>
      <w:r>
        <w:t xml:space="preserve"> a changing environment.   </w:t>
      </w:r>
    </w:p>
    <w:p w14:paraId="405B3485" w14:textId="77777777" w:rsidR="0008570B" w:rsidRDefault="0008570B" w:rsidP="0008570B">
      <w:pPr>
        <w:spacing w:after="4" w:line="259" w:lineRule="auto"/>
        <w:ind w:left="725"/>
      </w:pPr>
    </w:p>
    <w:bookmarkEnd w:id="4"/>
    <w:p w14:paraId="5AD51C09" w14:textId="77777777" w:rsidR="00CF5EA5" w:rsidRPr="00CF5EA5" w:rsidRDefault="00CF5EA5" w:rsidP="00CF5EA5"/>
    <w:p w14:paraId="20187301" w14:textId="65125ADF"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6" w:name="_Hlk99540515"/>
      <w:r w:rsidRPr="00CF67E6">
        <w:t xml:space="preserve">The IOPC is a diverse and inclusive </w:t>
      </w:r>
      <w:bookmarkStart w:id="7" w:name="_Int_Ak9apdmf"/>
      <w:proofErr w:type="gramStart"/>
      <w:r w:rsidRPr="00CF67E6">
        <w:t>workplace</w:t>
      </w:r>
      <w:bookmarkEnd w:id="7"/>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w:t>
      </w:r>
      <w:r>
        <w:lastRenderedPageBreak/>
        <w:t>name a mere few.</w:t>
      </w:r>
      <w:r w:rsidRPr="00CF67E6">
        <w:t xml:space="preserve"> If you require any reasonable adjustments to our recruitment process</w:t>
      </w:r>
      <w:r w:rsidR="00EF7ACB">
        <w:t>,</w:t>
      </w:r>
      <w:r w:rsidRPr="00CF67E6">
        <w:t xml:space="preserve"> please </w:t>
      </w:r>
      <w:r>
        <w:t xml:space="preserve">email </w:t>
      </w:r>
      <w:hyperlink r:id="rId15" w:history="1">
        <w:r w:rsidR="00744420" w:rsidRPr="00016F34">
          <w:rPr>
            <w:rStyle w:val="Hyperlink"/>
            <w:rFonts w:cs="Arial"/>
            <w:bdr w:val="none" w:sz="0" w:space="0" w:color="auto"/>
          </w:rPr>
          <w:t>recruitment@policeconduct.gov.uk</w:t>
        </w:r>
      </w:hyperlink>
      <w:r w:rsidRPr="00CF67E6">
        <w:t xml:space="preserve"> </w:t>
      </w:r>
    </w:p>
    <w:bookmarkEnd w:id="6"/>
    <w:p w14:paraId="72D876D7" w14:textId="2403EE15" w:rsidR="00E261D5" w:rsidRDefault="00E261D5" w:rsidP="001C16C4">
      <w:pPr>
        <w:pStyle w:val="Heading2"/>
      </w:pPr>
      <w:r w:rsidRPr="00E261D5">
        <w:t xml:space="preserve">Working </w:t>
      </w:r>
      <w:r w:rsidR="00EB4ED9" w:rsidRPr="001C16C4">
        <w:t>c</w:t>
      </w:r>
      <w:r w:rsidRPr="001C16C4">
        <w:t>ondit</w:t>
      </w:r>
      <w:r w:rsidRPr="00E261D5">
        <w:t>ions</w:t>
      </w:r>
    </w:p>
    <w:p w14:paraId="30D37DA0" w14:textId="28BE2DE6" w:rsidR="0008570B" w:rsidRDefault="0008570B" w:rsidP="00C84579">
      <w:pPr>
        <w:spacing w:after="10"/>
        <w:ind w:right="475"/>
      </w:pPr>
      <w:r>
        <w:t xml:space="preserve">Our recently updated Hybrid Working policy requires employees to work </w:t>
      </w:r>
      <w:r w:rsidR="00316047">
        <w:t>4</w:t>
      </w:r>
      <w:r>
        <w:t xml:space="preserve">0% of their contractual hours at their office base (or another office for business reasons). Office attendance time includes in-person training, meetings with stakeholders and families, and attending events. There will be a requirement to attend one of our </w:t>
      </w:r>
      <w:r w:rsidR="003A0C85">
        <w:t>Oversight &amp; C</w:t>
      </w:r>
      <w:r>
        <w:t>asework offices (Sale</w:t>
      </w:r>
      <w:r w:rsidR="003A0C85">
        <w:t>, Wakefield, Birmingham</w:t>
      </w:r>
      <w:r>
        <w:t xml:space="preserve"> and Cardiff) when business needs dictate. This is likely to be quite infrequently, and travel expenses would be paid if this is not your normal local office.   </w:t>
      </w:r>
    </w:p>
    <w:p w14:paraId="789D7935" w14:textId="77777777" w:rsidR="00C84579" w:rsidRDefault="00C84579" w:rsidP="00C84579">
      <w:pPr>
        <w:spacing w:after="10"/>
        <w:ind w:right="475"/>
      </w:pPr>
    </w:p>
    <w:p w14:paraId="2B713EF2" w14:textId="77777777" w:rsidR="0008570B" w:rsidRPr="0008570B" w:rsidRDefault="0008570B" w:rsidP="0008570B"/>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55BFF268"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Consider your Strengths </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323B" w14:textId="77777777" w:rsidR="00A866D0" w:rsidRDefault="00A866D0" w:rsidP="006B7BCE">
      <w:pPr>
        <w:spacing w:after="0" w:line="240" w:lineRule="auto"/>
      </w:pPr>
      <w:r>
        <w:separator/>
      </w:r>
    </w:p>
  </w:endnote>
  <w:endnote w:type="continuationSeparator" w:id="0">
    <w:p w14:paraId="1E38903A" w14:textId="77777777" w:rsidR="00A866D0" w:rsidRDefault="00A866D0" w:rsidP="006B7BCE">
      <w:pPr>
        <w:spacing w:after="0" w:line="240" w:lineRule="auto"/>
      </w:pPr>
      <w:r>
        <w:continuationSeparator/>
      </w:r>
    </w:p>
  </w:endnote>
  <w:endnote w:type="continuationNotice" w:id="1">
    <w:p w14:paraId="0CA32316" w14:textId="77777777" w:rsidR="00A866D0" w:rsidRDefault="00A86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C6F7" w14:textId="77777777" w:rsidR="00A866D0" w:rsidRDefault="00A866D0" w:rsidP="006B7BCE">
      <w:pPr>
        <w:spacing w:after="0" w:line="240" w:lineRule="auto"/>
      </w:pPr>
      <w:r>
        <w:separator/>
      </w:r>
    </w:p>
  </w:footnote>
  <w:footnote w:type="continuationSeparator" w:id="0">
    <w:p w14:paraId="6D32AAAB" w14:textId="77777777" w:rsidR="00A866D0" w:rsidRDefault="00A866D0" w:rsidP="006B7BCE">
      <w:pPr>
        <w:spacing w:after="0" w:line="240" w:lineRule="auto"/>
      </w:pPr>
      <w:r>
        <w:continuationSeparator/>
      </w:r>
    </w:p>
  </w:footnote>
  <w:footnote w:type="continuationNotice" w:id="1">
    <w:p w14:paraId="2C8FCE52" w14:textId="77777777" w:rsidR="00A866D0" w:rsidRDefault="00A86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SUYvA9Ru">
      <int2:state int2:value="Rejected" int2:type="spell"/>
    </int2:textHash>
    <int2:textHash int2:hashCode="m/C6mGJeQTWOW1" int2:id="jKf78ULT">
      <int2:state int2:value="Rejected" int2:type="spell"/>
    </int2:textHash>
    <int2:textHash int2:hashCode="xcgb3EeIup7nN2" int2:id="2nU8vu0O">
      <int2:state int2:value="Rejected" int2:type="spell"/>
    </int2:textHash>
    <int2:bookmark int2:bookmarkName="_Int_Ak9apdmf" int2:invalidationBookmarkName="" int2:hashCode="BlbVfd27tMl4qU" int2:id="71HVCp7k">
      <int2:state int2:value="Rejected" int2:type="gram"/>
    </int2:bookmark>
    <int2:bookmark int2:bookmarkName="_Int_29rNgb2u" int2:invalidationBookmarkName="" int2:hashCode="rxDvIN2QYLvurQ" int2:id="cBJ4iDgr">
      <int2:state int2:value="Rejected" int2:type="gram"/>
    </int2:bookmark>
    <int2:bookmark int2:bookmarkName="_Int_XZTYMm2F" int2:invalidationBookmarkName="" int2:hashCode="NoR6KYvDmYb4K3" int2:id="xFC2v2Ov">
      <int2:state int2:value="Rejected" int2:type="gram"/>
    </int2:bookmark>
    <int2:bookmark int2:bookmarkName="_Int_4MV48XbQ" int2:invalidationBookmarkName="" int2:hashCode="i9rlyHJ+k/bzcS" int2:id="BJI8CMy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E6894"/>
    <w:multiLevelType w:val="hybridMultilevel"/>
    <w:tmpl w:val="9B44EAAE"/>
    <w:lvl w:ilvl="0" w:tplc="9A1EF7D6">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04304">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26FA26">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EB1B4">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F01550">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A68090">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3E1D0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E24E">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12B2AC">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A5A1747"/>
    <w:multiLevelType w:val="hybridMultilevel"/>
    <w:tmpl w:val="465EED7E"/>
    <w:lvl w:ilvl="0" w:tplc="8F402E8E">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CA964">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8CCFE2">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6251A">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469AE0">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42C998">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D06334">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22A49C">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405A42">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8"/>
  </w:num>
  <w:num w:numId="2" w16cid:durableId="53747361">
    <w:abstractNumId w:val="9"/>
  </w:num>
  <w:num w:numId="3" w16cid:durableId="958758803">
    <w:abstractNumId w:val="0"/>
  </w:num>
  <w:num w:numId="4" w16cid:durableId="1007906363">
    <w:abstractNumId w:val="25"/>
  </w:num>
  <w:num w:numId="5" w16cid:durableId="1007632197">
    <w:abstractNumId w:val="5"/>
  </w:num>
  <w:num w:numId="6" w16cid:durableId="1888642819">
    <w:abstractNumId w:val="13"/>
  </w:num>
  <w:num w:numId="7" w16cid:durableId="547185909">
    <w:abstractNumId w:val="24"/>
  </w:num>
  <w:num w:numId="8" w16cid:durableId="782458166">
    <w:abstractNumId w:val="15"/>
  </w:num>
  <w:num w:numId="9" w16cid:durableId="19921263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1"/>
  </w:num>
  <w:num w:numId="11" w16cid:durableId="18232320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2"/>
  </w:num>
  <w:num w:numId="14" w16cid:durableId="708803525">
    <w:abstractNumId w:val="12"/>
  </w:num>
  <w:num w:numId="15" w16cid:durableId="252664624">
    <w:abstractNumId w:val="21"/>
  </w:num>
  <w:num w:numId="16" w16cid:durableId="779759459">
    <w:abstractNumId w:val="22"/>
  </w:num>
  <w:num w:numId="17" w16cid:durableId="1184251446">
    <w:abstractNumId w:val="10"/>
  </w:num>
  <w:num w:numId="18" w16cid:durableId="1371759519">
    <w:abstractNumId w:val="6"/>
  </w:num>
  <w:num w:numId="19" w16cid:durableId="1023215797">
    <w:abstractNumId w:val="23"/>
  </w:num>
  <w:num w:numId="20" w16cid:durableId="1668556444">
    <w:abstractNumId w:val="16"/>
  </w:num>
  <w:num w:numId="21" w16cid:durableId="450783021">
    <w:abstractNumId w:val="19"/>
  </w:num>
  <w:num w:numId="22" w16cid:durableId="98722308">
    <w:abstractNumId w:val="20"/>
  </w:num>
  <w:num w:numId="23" w16cid:durableId="1692417135">
    <w:abstractNumId w:val="14"/>
  </w:num>
  <w:num w:numId="24" w16cid:durableId="984309927">
    <w:abstractNumId w:val="26"/>
  </w:num>
  <w:num w:numId="25" w16cid:durableId="1121612860">
    <w:abstractNumId w:val="1"/>
  </w:num>
  <w:num w:numId="26" w16cid:durableId="1737976908">
    <w:abstractNumId w:val="4"/>
  </w:num>
  <w:num w:numId="27" w16cid:durableId="1181161742">
    <w:abstractNumId w:val="2"/>
  </w:num>
  <w:num w:numId="28" w16cid:durableId="1105417082">
    <w:abstractNumId w:val="7"/>
  </w:num>
  <w:num w:numId="29" w16cid:durableId="235752909">
    <w:abstractNumId w:val="3"/>
  </w:num>
  <w:num w:numId="30" w16cid:durableId="833023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65A13"/>
    <w:rsid w:val="000672F0"/>
    <w:rsid w:val="000815FF"/>
    <w:rsid w:val="0008570B"/>
    <w:rsid w:val="00091CD1"/>
    <w:rsid w:val="00097FC9"/>
    <w:rsid w:val="000C42E9"/>
    <w:rsid w:val="000D5136"/>
    <w:rsid w:val="000D791A"/>
    <w:rsid w:val="000E01B7"/>
    <w:rsid w:val="000F39BE"/>
    <w:rsid w:val="0010012D"/>
    <w:rsid w:val="001145D4"/>
    <w:rsid w:val="00125E69"/>
    <w:rsid w:val="00140E28"/>
    <w:rsid w:val="00170E98"/>
    <w:rsid w:val="0018084D"/>
    <w:rsid w:val="0018475A"/>
    <w:rsid w:val="00195F03"/>
    <w:rsid w:val="00196B5D"/>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2B7810"/>
    <w:rsid w:val="00300056"/>
    <w:rsid w:val="00312694"/>
    <w:rsid w:val="00316047"/>
    <w:rsid w:val="003465E8"/>
    <w:rsid w:val="003769CB"/>
    <w:rsid w:val="00383ED5"/>
    <w:rsid w:val="0039047D"/>
    <w:rsid w:val="00391F8C"/>
    <w:rsid w:val="003974C9"/>
    <w:rsid w:val="003A0C85"/>
    <w:rsid w:val="003B7B27"/>
    <w:rsid w:val="003C1BEB"/>
    <w:rsid w:val="003D3265"/>
    <w:rsid w:val="003E467B"/>
    <w:rsid w:val="003F47C2"/>
    <w:rsid w:val="003F617C"/>
    <w:rsid w:val="0043067F"/>
    <w:rsid w:val="004332EE"/>
    <w:rsid w:val="004363E8"/>
    <w:rsid w:val="004507D1"/>
    <w:rsid w:val="00460A4D"/>
    <w:rsid w:val="00467B3C"/>
    <w:rsid w:val="00482CC1"/>
    <w:rsid w:val="004A22FB"/>
    <w:rsid w:val="004B333E"/>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74BB"/>
    <w:rsid w:val="005E5F01"/>
    <w:rsid w:val="0061686D"/>
    <w:rsid w:val="006628D3"/>
    <w:rsid w:val="0066384C"/>
    <w:rsid w:val="00666097"/>
    <w:rsid w:val="00666AF9"/>
    <w:rsid w:val="00675126"/>
    <w:rsid w:val="00684381"/>
    <w:rsid w:val="00687F30"/>
    <w:rsid w:val="006B7BCE"/>
    <w:rsid w:val="006C136C"/>
    <w:rsid w:val="006C37D5"/>
    <w:rsid w:val="006C3F05"/>
    <w:rsid w:val="006E0DCC"/>
    <w:rsid w:val="006F02BC"/>
    <w:rsid w:val="006F5E24"/>
    <w:rsid w:val="007026A5"/>
    <w:rsid w:val="00710DC8"/>
    <w:rsid w:val="00711B8D"/>
    <w:rsid w:val="00717C79"/>
    <w:rsid w:val="007228F5"/>
    <w:rsid w:val="007318D6"/>
    <w:rsid w:val="00741279"/>
    <w:rsid w:val="00744420"/>
    <w:rsid w:val="0075440F"/>
    <w:rsid w:val="00772839"/>
    <w:rsid w:val="007850EF"/>
    <w:rsid w:val="007873FC"/>
    <w:rsid w:val="00791379"/>
    <w:rsid w:val="00791432"/>
    <w:rsid w:val="007963D1"/>
    <w:rsid w:val="007B796E"/>
    <w:rsid w:val="007C6577"/>
    <w:rsid w:val="007C7174"/>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0ECE"/>
    <w:rsid w:val="00881B73"/>
    <w:rsid w:val="00882822"/>
    <w:rsid w:val="00887946"/>
    <w:rsid w:val="00897745"/>
    <w:rsid w:val="008B288C"/>
    <w:rsid w:val="008B3EFD"/>
    <w:rsid w:val="008D3C26"/>
    <w:rsid w:val="008E2588"/>
    <w:rsid w:val="00907487"/>
    <w:rsid w:val="0091710B"/>
    <w:rsid w:val="00921F08"/>
    <w:rsid w:val="00940DA6"/>
    <w:rsid w:val="0094411A"/>
    <w:rsid w:val="00947110"/>
    <w:rsid w:val="009545FF"/>
    <w:rsid w:val="00967FF1"/>
    <w:rsid w:val="009713B8"/>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866D0"/>
    <w:rsid w:val="00A906E7"/>
    <w:rsid w:val="00AA0DD6"/>
    <w:rsid w:val="00AC396A"/>
    <w:rsid w:val="00AE26A0"/>
    <w:rsid w:val="00AE2E54"/>
    <w:rsid w:val="00AE3844"/>
    <w:rsid w:val="00AF2883"/>
    <w:rsid w:val="00AF652C"/>
    <w:rsid w:val="00B03B74"/>
    <w:rsid w:val="00B07DB9"/>
    <w:rsid w:val="00B317DD"/>
    <w:rsid w:val="00B33C84"/>
    <w:rsid w:val="00B3504B"/>
    <w:rsid w:val="00B532EB"/>
    <w:rsid w:val="00B54158"/>
    <w:rsid w:val="00B630B5"/>
    <w:rsid w:val="00B739A7"/>
    <w:rsid w:val="00B759B1"/>
    <w:rsid w:val="00B75A69"/>
    <w:rsid w:val="00B8136B"/>
    <w:rsid w:val="00B814D1"/>
    <w:rsid w:val="00B871F1"/>
    <w:rsid w:val="00BA2E41"/>
    <w:rsid w:val="00BB1C5A"/>
    <w:rsid w:val="00BC69FC"/>
    <w:rsid w:val="00BD46DB"/>
    <w:rsid w:val="00BD52A9"/>
    <w:rsid w:val="00BE46A6"/>
    <w:rsid w:val="00BF1EE1"/>
    <w:rsid w:val="00C03ACA"/>
    <w:rsid w:val="00C06C47"/>
    <w:rsid w:val="00C203BE"/>
    <w:rsid w:val="00C24271"/>
    <w:rsid w:val="00C30429"/>
    <w:rsid w:val="00C3520F"/>
    <w:rsid w:val="00C36D39"/>
    <w:rsid w:val="00C43420"/>
    <w:rsid w:val="00C5148E"/>
    <w:rsid w:val="00C56440"/>
    <w:rsid w:val="00C635C2"/>
    <w:rsid w:val="00C72A82"/>
    <w:rsid w:val="00C84579"/>
    <w:rsid w:val="00C84CAC"/>
    <w:rsid w:val="00C936E9"/>
    <w:rsid w:val="00C9564D"/>
    <w:rsid w:val="00C96688"/>
    <w:rsid w:val="00CB0952"/>
    <w:rsid w:val="00CD06DE"/>
    <w:rsid w:val="00CD0F93"/>
    <w:rsid w:val="00CD2652"/>
    <w:rsid w:val="00CF0F91"/>
    <w:rsid w:val="00CF1B09"/>
    <w:rsid w:val="00CF5EA5"/>
    <w:rsid w:val="00D06777"/>
    <w:rsid w:val="00D10322"/>
    <w:rsid w:val="00D61D3E"/>
    <w:rsid w:val="00D665EF"/>
    <w:rsid w:val="00D767DB"/>
    <w:rsid w:val="00D90029"/>
    <w:rsid w:val="00DB361E"/>
    <w:rsid w:val="00DD61F7"/>
    <w:rsid w:val="00DE34F0"/>
    <w:rsid w:val="00DE4E45"/>
    <w:rsid w:val="00DE502C"/>
    <w:rsid w:val="00DF160D"/>
    <w:rsid w:val="00DF2926"/>
    <w:rsid w:val="00E00551"/>
    <w:rsid w:val="00E04FBC"/>
    <w:rsid w:val="00E261D5"/>
    <w:rsid w:val="00E329DB"/>
    <w:rsid w:val="00E44128"/>
    <w:rsid w:val="00E61A60"/>
    <w:rsid w:val="00E74B19"/>
    <w:rsid w:val="00EA371B"/>
    <w:rsid w:val="00EB0D8E"/>
    <w:rsid w:val="00EB4ED9"/>
    <w:rsid w:val="00EB5C65"/>
    <w:rsid w:val="00EC20A3"/>
    <w:rsid w:val="00EC2D77"/>
    <w:rsid w:val="00EC3930"/>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 w:val="08627790"/>
    <w:rsid w:val="0936BF19"/>
    <w:rsid w:val="0A802AB2"/>
    <w:rsid w:val="1199CB0E"/>
    <w:rsid w:val="2034FB4C"/>
    <w:rsid w:val="3067927D"/>
    <w:rsid w:val="6120880F"/>
    <w:rsid w:val="742BF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who-we-are/equality-and-diversity/welsh-language-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liceconduct.gov.uk/recommendations/operation-hotton-recommendations-metropolitan-police-service-september-202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policeconduct.gov.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DC5FDD5F5574EB7A8C40711C1226D" ma:contentTypeVersion="19" ma:contentTypeDescription="Create a new document." ma:contentTypeScope="" ma:versionID="5e5fc72f0e8859970547673e8e82a109">
  <xsd:schema xmlns:xsd="http://www.w3.org/2001/XMLSchema" xmlns:xs="http://www.w3.org/2001/XMLSchema" xmlns:p="http://schemas.microsoft.com/office/2006/metadata/properties" xmlns:ns2="569618aa-cafb-4db0-9c67-0b50ae1f1398" xmlns:ns3="bc8a46f5-e4f9-4938-a864-746da5127b4b" targetNamespace="http://schemas.microsoft.com/office/2006/metadata/properties" ma:root="true" ma:fieldsID="da32cba4f9b73ac634faafd50343767c" ns2:_="" ns3:_="">
    <xsd:import namespace="569618aa-cafb-4db0-9c67-0b50ae1f1398"/>
    <xsd:import namespace="bc8a46f5-e4f9-4938-a864-746da5127b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618aa-cafb-4db0-9c67-0b50ae1f1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1e835-a875-4d67-8f26-2cecef3bb7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Type" ma:index="25" nillable="true" ma:displayName="Document Type" ma:format="Dropdown" ma:internalName="DocumentType">
      <xsd:simpleType>
        <xsd:restriction base="dms:Choice">
          <xsd:enumeration value="REPORT"/>
          <xsd:enumeration value="FEEDBACK"/>
          <xsd:enumeration value="TRACKER"/>
          <xsd:enumeration value="TEMPLATE"/>
          <xsd:enumeration value="REVIEW"/>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a46f5-e4f9-4938-a864-746da5127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270f32-8200-4839-9100-f05b25991090}" ma:internalName="TaxCatchAll" ma:showField="CatchAllData" ma:web="bc8a46f5-e4f9-4938-a864-746da5127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8a46f5-e4f9-4938-a864-746da5127b4b" xsi:nil="true"/>
    <DocumentType xmlns="569618aa-cafb-4db0-9c67-0b50ae1f1398" xsi:nil="true"/>
    <lcf76f155ced4ddcb4097134ff3c332f xmlns="569618aa-cafb-4db0-9c67-0b50ae1f13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8C79E-3CB8-4E60-88DE-59898B16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618aa-cafb-4db0-9c67-0b50ae1f1398"/>
    <ds:schemaRef ds:uri="bc8a46f5-e4f9-4938-a864-746da512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6E88-81EB-4053-82A2-5217133C1850}">
  <ds:schemaRefs>
    <ds:schemaRef ds:uri="http://schemas.microsoft.com/office/2006/metadata/properties"/>
    <ds:schemaRef ds:uri="http://schemas.microsoft.com/office/infopath/2007/PartnerControls"/>
    <ds:schemaRef ds:uri="bc8a46f5-e4f9-4938-a864-746da5127b4b"/>
    <ds:schemaRef ds:uri="569618aa-cafb-4db0-9c67-0b50ae1f1398"/>
  </ds:schemaRefs>
</ds:datastoreItem>
</file>

<file path=customXml/itemProps3.xml><?xml version="1.0" encoding="utf-8"?>
<ds:datastoreItem xmlns:ds="http://schemas.openxmlformats.org/officeDocument/2006/customXml" ds:itemID="{D9A0D453-C62D-4F3E-A752-8E0EC21C0DD8}">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1288</Words>
  <Characters>6997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3</cp:revision>
  <cp:lastPrinted>2016-07-19T15:38:00Z</cp:lastPrinted>
  <dcterms:created xsi:type="dcterms:W3CDTF">2026-04-28T15:22:00Z</dcterms:created>
  <dcterms:modified xsi:type="dcterms:W3CDTF">2026-05-05T20:29:00Z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72829975</vt:i4>
  </property>
  <property fmtid="{D5CDD505-2E9C-101B-9397-08002B2CF9AE}" pid="3" name="_NewReviewCycle">
    <vt:lpwstr/>
  </property>
  <property fmtid="{D5CDD505-2E9C-101B-9397-08002B2CF9AE}" pid="4" name="_EmailSubject">
    <vt:lpwstr>Updated JD's</vt:lpwstr>
  </property>
  <property fmtid="{D5CDD505-2E9C-101B-9397-08002B2CF9AE}" pid="5" name="_AuthorEmail">
    <vt:lpwstr>Naomi.Slater@policeconduct.gov.uk</vt:lpwstr>
  </property>
  <property fmtid="{D5CDD505-2E9C-101B-9397-08002B2CF9AE}" pid="6" name="_AuthorEmailDisplayName">
    <vt:lpwstr>Naomi Slater</vt:lpwstr>
  </property>
  <property fmtid="{D5CDD505-2E9C-101B-9397-08002B2CF9AE}" pid="7" name="_PreviousAdHocReviewCycleID">
    <vt:i4>-928779367</vt:i4>
  </property>
  <property fmtid="{D5CDD505-2E9C-101B-9397-08002B2CF9AE}" pid="8" name="_ReviewingToolsShownOnce">
    <vt:lpwstr/>
  </property>
  <property fmtid="{D5CDD505-2E9C-101B-9397-08002B2CF9AE}" pid="9" name="ContentTypeId">
    <vt:lpwstr>0x010100EDDDC5FDD5F5574EB7A8C40711C1226D</vt:lpwstr>
  </property>
  <property fmtid="{D5CDD505-2E9C-101B-9397-08002B2CF9AE}" pid="10" name="MediaServiceImageTags">
    <vt:lpwstr/>
  </property>
</Properties>
</file>