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C5F31" w14:textId="41B910A8" w:rsidR="006C136C" w:rsidRDefault="006C136C" w:rsidP="0061686D">
      <w:pPr>
        <w:jc w:val="both"/>
        <w:rPr>
          <w:rFonts w:cs="Arial"/>
          <w:b/>
          <w:color w:val="000000" w:themeColor="text1"/>
          <w:sz w:val="28"/>
          <w:szCs w:val="28"/>
        </w:rPr>
      </w:pPr>
    </w:p>
    <w:p w14:paraId="73C0E507" w14:textId="4A1F423E" w:rsidR="00940DA6" w:rsidRDefault="00940DA6" w:rsidP="0061686D">
      <w:pPr>
        <w:jc w:val="both"/>
        <w:rPr>
          <w:rFonts w:cs="Arial"/>
          <w:b/>
          <w:color w:val="000000" w:themeColor="text1"/>
          <w:sz w:val="28"/>
          <w:szCs w:val="28"/>
        </w:rPr>
      </w:pPr>
    </w:p>
    <w:p w14:paraId="2C3D1260" w14:textId="22706B74" w:rsidR="00940DA6" w:rsidRDefault="00940DA6" w:rsidP="0061686D">
      <w:pPr>
        <w:jc w:val="both"/>
        <w:rPr>
          <w:rFonts w:cs="Arial"/>
          <w:b/>
          <w:color w:val="000000" w:themeColor="text1"/>
          <w:sz w:val="28"/>
          <w:szCs w:val="28"/>
        </w:rPr>
      </w:pPr>
    </w:p>
    <w:p w14:paraId="3D9CDE63" w14:textId="06B32449" w:rsidR="00940DA6" w:rsidRDefault="00940DA6" w:rsidP="0061686D">
      <w:pPr>
        <w:jc w:val="both"/>
        <w:rPr>
          <w:rFonts w:cs="Arial"/>
          <w:b/>
          <w:color w:val="000000" w:themeColor="text1"/>
          <w:sz w:val="28"/>
          <w:szCs w:val="28"/>
        </w:rPr>
      </w:pPr>
    </w:p>
    <w:p w14:paraId="1E1CBE9C" w14:textId="1FB7E440" w:rsidR="00DE4E45" w:rsidRPr="00505AED" w:rsidRDefault="00E329DB" w:rsidP="00940DA6">
      <w:pPr>
        <w:spacing w:before="480" w:after="600" w:line="360" w:lineRule="exact"/>
        <w:jc w:val="center"/>
        <w:textAlignment w:val="baseline"/>
        <w:rPr>
          <w:rFonts w:cs="Arial"/>
          <w:b/>
          <w:color w:val="000000" w:themeColor="text1"/>
          <w:sz w:val="36"/>
          <w:szCs w:val="36"/>
        </w:rPr>
      </w:pPr>
      <w:r w:rsidRPr="00505AED">
        <w:rPr>
          <w:rFonts w:cs="Arial"/>
          <w:b/>
          <w:color w:val="000000" w:themeColor="text1"/>
          <w:sz w:val="36"/>
          <w:szCs w:val="36"/>
        </w:rPr>
        <w:t>J</w:t>
      </w:r>
      <w:r w:rsidR="000D791A">
        <w:rPr>
          <w:rFonts w:cs="Arial"/>
          <w:b/>
          <w:color w:val="000000" w:themeColor="text1"/>
          <w:sz w:val="36"/>
          <w:szCs w:val="36"/>
        </w:rPr>
        <w:t>ob</w:t>
      </w:r>
      <w:r w:rsidRPr="00505AED">
        <w:rPr>
          <w:rFonts w:cs="Arial"/>
          <w:b/>
          <w:color w:val="000000" w:themeColor="text1"/>
          <w:sz w:val="36"/>
          <w:szCs w:val="36"/>
        </w:rPr>
        <w:t xml:space="preserve"> </w:t>
      </w:r>
      <w:r w:rsidR="00E00551">
        <w:rPr>
          <w:rFonts w:cs="Arial"/>
          <w:b/>
          <w:color w:val="000000" w:themeColor="text1"/>
          <w:sz w:val="36"/>
          <w:szCs w:val="36"/>
        </w:rPr>
        <w:t>d</w:t>
      </w:r>
      <w:r w:rsidR="000D791A">
        <w:rPr>
          <w:rFonts w:cs="Arial"/>
          <w:b/>
          <w:color w:val="000000" w:themeColor="text1"/>
          <w:sz w:val="36"/>
          <w:szCs w:val="36"/>
        </w:rPr>
        <w:t>escription</w:t>
      </w:r>
    </w:p>
    <w:p w14:paraId="70AC7918" w14:textId="76C07712" w:rsidR="00EA371B" w:rsidRPr="001C16C4" w:rsidRDefault="00E329DB" w:rsidP="001C16C4">
      <w:pPr>
        <w:spacing w:after="120"/>
        <w:rPr>
          <w:b/>
          <w:bCs/>
        </w:rPr>
      </w:pPr>
      <w:r w:rsidRPr="001C16C4">
        <w:rPr>
          <w:b/>
          <w:bCs/>
        </w:rPr>
        <w:t>T</w:t>
      </w:r>
      <w:r w:rsidR="000D791A">
        <w:rPr>
          <w:b/>
          <w:bCs/>
        </w:rPr>
        <w:t>itle</w:t>
      </w:r>
      <w:r w:rsidRPr="001C16C4">
        <w:rPr>
          <w:b/>
          <w:bCs/>
        </w:rPr>
        <w:t xml:space="preserve">: </w:t>
      </w:r>
      <w:r w:rsidRPr="001C16C4">
        <w:rPr>
          <w:b/>
          <w:bCs/>
        </w:rPr>
        <w:tab/>
      </w:r>
      <w:r w:rsidRPr="001C16C4">
        <w:rPr>
          <w:b/>
          <w:bCs/>
        </w:rPr>
        <w:tab/>
      </w:r>
      <w:r w:rsidR="005005B1" w:rsidRPr="005005B1">
        <w:t>Lead Investigator – Anti-Corruption Unit</w:t>
      </w:r>
    </w:p>
    <w:p w14:paraId="23AE8DC6" w14:textId="46B8DC32" w:rsidR="00EA371B" w:rsidRPr="001C16C4" w:rsidRDefault="000D791A" w:rsidP="001C16C4">
      <w:pPr>
        <w:spacing w:after="120"/>
        <w:rPr>
          <w:b/>
          <w:bCs/>
        </w:rPr>
      </w:pPr>
      <w:r>
        <w:rPr>
          <w:b/>
          <w:bCs/>
        </w:rPr>
        <w:t>Reports to</w:t>
      </w:r>
      <w:r w:rsidR="00E329DB" w:rsidRPr="001C16C4">
        <w:rPr>
          <w:b/>
          <w:bCs/>
        </w:rPr>
        <w:t xml:space="preserve">: </w:t>
      </w:r>
      <w:r w:rsidR="00E329DB" w:rsidRPr="001C16C4">
        <w:rPr>
          <w:b/>
          <w:bCs/>
        </w:rPr>
        <w:tab/>
      </w:r>
      <w:r w:rsidR="005005B1" w:rsidRPr="005005B1">
        <w:t>Operations Team Leader (ACU)</w:t>
      </w:r>
    </w:p>
    <w:p w14:paraId="7A81A8BD" w14:textId="6CCE661F" w:rsidR="00EA371B" w:rsidRPr="001C16C4" w:rsidRDefault="00E329DB" w:rsidP="001C16C4">
      <w:pPr>
        <w:spacing w:after="120"/>
        <w:rPr>
          <w:b/>
          <w:bCs/>
        </w:rPr>
      </w:pPr>
      <w:r w:rsidRPr="001C16C4">
        <w:rPr>
          <w:b/>
          <w:bCs/>
        </w:rPr>
        <w:t>L</w:t>
      </w:r>
      <w:r w:rsidR="000D791A">
        <w:rPr>
          <w:b/>
          <w:bCs/>
        </w:rPr>
        <w:t>ocation</w:t>
      </w:r>
      <w:r w:rsidRPr="001C16C4">
        <w:rPr>
          <w:b/>
          <w:bCs/>
        </w:rPr>
        <w:t>:</w:t>
      </w:r>
      <w:r w:rsidRPr="001C16C4">
        <w:rPr>
          <w:b/>
          <w:bCs/>
        </w:rPr>
        <w:tab/>
      </w:r>
      <w:r w:rsidR="005005B1" w:rsidRPr="005005B1">
        <w:t>Sale, Wakefield, Birmingham, Cardiff, Croydon or Canary Wharf</w:t>
      </w:r>
    </w:p>
    <w:p w14:paraId="5B334342" w14:textId="790C803C" w:rsidR="00EA371B" w:rsidRPr="001C16C4" w:rsidRDefault="00E329DB" w:rsidP="001C16C4">
      <w:pPr>
        <w:spacing w:after="120"/>
        <w:rPr>
          <w:b/>
          <w:bCs/>
        </w:rPr>
      </w:pPr>
      <w:r w:rsidRPr="001C16C4">
        <w:rPr>
          <w:b/>
          <w:bCs/>
        </w:rPr>
        <w:t>G</w:t>
      </w:r>
      <w:r w:rsidR="000D791A">
        <w:rPr>
          <w:b/>
          <w:bCs/>
        </w:rPr>
        <w:t>rade</w:t>
      </w:r>
      <w:r w:rsidRPr="001C16C4">
        <w:rPr>
          <w:b/>
          <w:bCs/>
        </w:rPr>
        <w:t>:</w:t>
      </w:r>
      <w:r w:rsidRPr="001C16C4">
        <w:rPr>
          <w:b/>
          <w:bCs/>
        </w:rPr>
        <w:tab/>
      </w:r>
      <w:r w:rsidR="005005B1" w:rsidRPr="005005B1">
        <w:t>12</w:t>
      </w:r>
    </w:p>
    <w:p w14:paraId="58A82AB2" w14:textId="0756AC9B" w:rsidR="00EA371B" w:rsidRPr="001C16C4" w:rsidRDefault="00E329DB" w:rsidP="00E52E26">
      <w:pPr>
        <w:spacing w:after="120"/>
        <w:ind w:left="1440" w:hanging="1440"/>
        <w:rPr>
          <w:b/>
          <w:bCs/>
        </w:rPr>
      </w:pPr>
      <w:r w:rsidRPr="001C16C4">
        <w:rPr>
          <w:b/>
          <w:bCs/>
        </w:rPr>
        <w:t>S</w:t>
      </w:r>
      <w:r w:rsidR="000D791A">
        <w:rPr>
          <w:b/>
          <w:bCs/>
        </w:rPr>
        <w:t>alary</w:t>
      </w:r>
      <w:r w:rsidRPr="001C16C4">
        <w:rPr>
          <w:b/>
          <w:bCs/>
        </w:rPr>
        <w:t xml:space="preserve">: </w:t>
      </w:r>
      <w:r w:rsidRPr="001C16C4">
        <w:rPr>
          <w:b/>
          <w:bCs/>
        </w:rPr>
        <w:tab/>
      </w:r>
      <w:r w:rsidR="005005B1" w:rsidRPr="005005B1">
        <w:t>£41,878</w:t>
      </w:r>
      <w:r w:rsidR="005005B1">
        <w:rPr>
          <w:b/>
          <w:bCs/>
        </w:rPr>
        <w:t xml:space="preserve"> </w:t>
      </w:r>
      <w:r w:rsidR="00E52E26" w:rsidRPr="00E52E26">
        <w:t>(Plus London Weighting allowance of £4,968 if based in Canary Wharf or Croydon)</w:t>
      </w:r>
    </w:p>
    <w:p w14:paraId="7D1A9C21" w14:textId="45390980" w:rsidR="00EC5EB0" w:rsidRPr="005005B1" w:rsidRDefault="00E329DB" w:rsidP="001C16C4">
      <w:pPr>
        <w:spacing w:after="120"/>
      </w:pPr>
      <w:r w:rsidRPr="001C16C4">
        <w:rPr>
          <w:b/>
          <w:bCs/>
        </w:rPr>
        <w:t>C</w:t>
      </w:r>
      <w:r w:rsidR="000D791A">
        <w:rPr>
          <w:b/>
          <w:bCs/>
        </w:rPr>
        <w:t>ontract</w:t>
      </w:r>
      <w:r w:rsidRPr="001C16C4">
        <w:rPr>
          <w:b/>
          <w:bCs/>
        </w:rPr>
        <w:t>:</w:t>
      </w:r>
      <w:r w:rsidRPr="001C16C4">
        <w:rPr>
          <w:b/>
          <w:bCs/>
        </w:rPr>
        <w:tab/>
      </w:r>
      <w:r w:rsidR="005005B1">
        <w:t>Permanent</w:t>
      </w:r>
    </w:p>
    <w:p w14:paraId="47606761" w14:textId="04F067D5" w:rsidR="009D0EA6" w:rsidRPr="001C16C4" w:rsidRDefault="00E329DB" w:rsidP="001C16C4">
      <w:pPr>
        <w:pStyle w:val="Heading1"/>
      </w:pPr>
      <w:r w:rsidRPr="001C16C4">
        <w:t>P</w:t>
      </w:r>
      <w:r w:rsidR="001C16C4">
        <w:t>urpose</w:t>
      </w:r>
    </w:p>
    <w:p w14:paraId="15F4B166" w14:textId="77777777" w:rsidR="005005B1" w:rsidRPr="00293DB6" w:rsidRDefault="005005B1" w:rsidP="005005B1">
      <w:r w:rsidRPr="00293DB6">
        <w:t>As a</w:t>
      </w:r>
      <w:r>
        <w:t>n ACU Lead Investigator</w:t>
      </w:r>
      <w:r w:rsidRPr="00293DB6">
        <w:t>, you will be welcomed into a dynamic and inclusive</w:t>
      </w:r>
      <w:r>
        <w:t xml:space="preserve"> investigative</w:t>
      </w:r>
      <w:r w:rsidRPr="00293DB6">
        <w:rPr>
          <w:color w:val="FF0000"/>
        </w:rPr>
        <w:t xml:space="preserve"> </w:t>
      </w:r>
      <w:r w:rsidRPr="00293DB6">
        <w:t>team working</w:t>
      </w:r>
      <w:r w:rsidRPr="005E0D83">
        <w:rPr>
          <w:color w:val="000000" w:themeColor="text1"/>
        </w:rPr>
        <w:t xml:space="preserve"> in the field of Anti-Corruption. The IOPC is on a journey to develop its culture, perspectives and ethos to support the organisation’s core outcomes and this is your opportunity to enter into the varied world of IOPC investigations</w:t>
      </w:r>
      <w:r w:rsidRPr="00293DB6">
        <w:t xml:space="preserve">, allowing you to develop your mindset and approaches to contribute to improving the police complaints system in England and Wales. </w:t>
      </w:r>
    </w:p>
    <w:p w14:paraId="67465691" w14:textId="77777777" w:rsidR="005005B1" w:rsidRDefault="005005B1" w:rsidP="005005B1">
      <w:pPr>
        <w:rPr>
          <w:rFonts w:eastAsia="Times New Roman" w:cs="Arial"/>
          <w:szCs w:val="24"/>
          <w:lang w:eastAsia="en-GB"/>
        </w:rPr>
      </w:pPr>
      <w:r w:rsidRPr="0071502E">
        <w:rPr>
          <w:rFonts w:eastAsia="Times New Roman" w:cs="Arial"/>
          <w:szCs w:val="24"/>
          <w:lang w:eastAsia="en-GB"/>
        </w:rPr>
        <w:t>As an ACU lead investigator you will be working predominantly in the covert policing sphere and will be responsible for leading and providing direction, control and oversight of sensitive, high risk and often complex investigations. The role is also key to building positive working relationships with stakeholders, for identifying and sharing good practice and for improving the quality and impact of our work.</w:t>
      </w:r>
    </w:p>
    <w:p w14:paraId="5069B0C5" w14:textId="77777777" w:rsidR="00127012" w:rsidRDefault="00127012" w:rsidP="005005B1">
      <w:pPr>
        <w:rPr>
          <w:rFonts w:eastAsia="Times New Roman" w:cs="Arial"/>
          <w:szCs w:val="24"/>
          <w:lang w:eastAsia="en-GB"/>
        </w:rPr>
      </w:pPr>
    </w:p>
    <w:p w14:paraId="3DFED506" w14:textId="36066F03" w:rsidR="00127012" w:rsidRPr="00127012" w:rsidRDefault="00127012" w:rsidP="005005B1">
      <w:pPr>
        <w:rPr>
          <w:rFonts w:eastAsia="Times New Roman" w:cs="Arial"/>
          <w:b/>
          <w:bCs/>
          <w:szCs w:val="24"/>
          <w:lang w:eastAsia="en-GB"/>
        </w:rPr>
      </w:pPr>
      <w:r w:rsidRPr="00127012">
        <w:rPr>
          <w:rFonts w:eastAsia="Times New Roman" w:cs="Arial"/>
          <w:b/>
          <w:bCs/>
          <w:szCs w:val="24"/>
          <w:lang w:eastAsia="en-GB"/>
        </w:rPr>
        <w:t xml:space="preserve">Please note, that in order to be successfully hired for the role of ACU Lead Investigator you will need to pass SC Clearance. </w:t>
      </w:r>
    </w:p>
    <w:p w14:paraId="4100104F" w14:textId="21269AE4" w:rsidR="00972AE3" w:rsidRPr="00293DB6" w:rsidRDefault="00127012" w:rsidP="00293DB6">
      <w:pPr>
        <w:rPr>
          <w:color w:val="FF0000"/>
        </w:rPr>
      </w:pPr>
      <w:r w:rsidRPr="00127012">
        <w:rPr>
          <w:rFonts w:eastAsia="Times New Roman" w:cs="Arial"/>
          <w:b/>
          <w:bCs/>
          <w:szCs w:val="24"/>
          <w:lang w:eastAsia="en-GB"/>
        </w:rPr>
        <w:t xml:space="preserve">Part of this clearance will require you to be able to demonstrate you have resided in the UK consecutively for the past 5 years. </w:t>
      </w:r>
    </w:p>
    <w:p w14:paraId="350E0BE0" w14:textId="77777777" w:rsidR="00972AE3" w:rsidRDefault="00972AE3">
      <w:pPr>
        <w:spacing w:after="0" w:line="240" w:lineRule="auto"/>
        <w:rPr>
          <w:rFonts w:eastAsia="Arial" w:cs="Arial"/>
          <w:b/>
          <w:bCs/>
          <w:color w:val="373A36"/>
          <w:sz w:val="36"/>
          <w:lang w:val="en-US" w:bidi="en-US"/>
        </w:rPr>
      </w:pPr>
      <w:bookmarkStart w:id="0" w:name="_Hlk45806070"/>
      <w:r>
        <w:br w:type="page"/>
      </w:r>
    </w:p>
    <w:p w14:paraId="31B43BAB" w14:textId="3ECB2B92" w:rsidR="001C16C4" w:rsidRDefault="00CF5EA5" w:rsidP="001C16C4">
      <w:pPr>
        <w:pStyle w:val="Heading1"/>
      </w:pPr>
      <w:r>
        <w:rPr>
          <w:noProof/>
        </w:rPr>
        <w:lastRenderedPageBreak/>
        <w:drawing>
          <wp:anchor distT="0" distB="0" distL="114300" distR="114300" simplePos="0" relativeHeight="251668480" behindDoc="0" locked="0" layoutInCell="1" allowOverlap="1" wp14:anchorId="57A35B17" wp14:editId="57239744">
            <wp:simplePos x="0" y="0"/>
            <wp:positionH relativeFrom="column">
              <wp:posOffset>0</wp:posOffset>
            </wp:positionH>
            <wp:positionV relativeFrom="paragraph">
              <wp:posOffset>447675</wp:posOffset>
            </wp:positionV>
            <wp:extent cx="5280660" cy="2518649"/>
            <wp:effectExtent l="0" t="0" r="0" b="0"/>
            <wp:wrapSquare wrapText="bothSides"/>
            <wp:docPr id="1"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 scree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0660" cy="2518649"/>
                    </a:xfrm>
                    <a:prstGeom prst="rect">
                      <a:avLst/>
                    </a:prstGeom>
                    <a:noFill/>
                    <a:ln>
                      <a:noFill/>
                    </a:ln>
                  </pic:spPr>
                </pic:pic>
              </a:graphicData>
            </a:graphic>
          </wp:anchor>
        </w:drawing>
      </w:r>
      <w:r w:rsidR="00BC69FC" w:rsidRPr="001C16C4">
        <w:t>O</w:t>
      </w:r>
      <w:r w:rsidR="00C24271">
        <w:t>rganisational</w:t>
      </w:r>
      <w:r w:rsidR="00BC69FC" w:rsidRPr="001C16C4">
        <w:t xml:space="preserve"> </w:t>
      </w:r>
      <w:r w:rsidR="00E00551">
        <w:t>c</w:t>
      </w:r>
      <w:r w:rsidR="00C24271">
        <w:t>ontext</w:t>
      </w:r>
    </w:p>
    <w:p w14:paraId="785AB2F2" w14:textId="07F716C5" w:rsidR="00972AE3" w:rsidRPr="00972AE3" w:rsidRDefault="00972AE3" w:rsidP="00972AE3"/>
    <w:p w14:paraId="008C1454" w14:textId="77777777" w:rsidR="00CF5EA5" w:rsidRDefault="00CF5EA5" w:rsidP="00972AE3">
      <w:pPr>
        <w:spacing w:after="0" w:line="240" w:lineRule="auto"/>
        <w:rPr>
          <w:rFonts w:eastAsia="Times New Roman" w:cs="Arial"/>
          <w:noProof/>
          <w:color w:val="000000"/>
          <w:lang w:eastAsia="en-GB"/>
        </w:rPr>
      </w:pPr>
    </w:p>
    <w:p w14:paraId="76B934CF" w14:textId="77777777" w:rsidR="00CF5EA5" w:rsidRDefault="00CF5EA5" w:rsidP="00972AE3">
      <w:pPr>
        <w:spacing w:after="0" w:line="240" w:lineRule="auto"/>
        <w:rPr>
          <w:rFonts w:eastAsia="Times New Roman" w:cs="Arial"/>
          <w:noProof/>
          <w:color w:val="000000"/>
          <w:lang w:eastAsia="en-GB"/>
        </w:rPr>
      </w:pPr>
    </w:p>
    <w:p w14:paraId="40570545" w14:textId="77777777" w:rsidR="00CF5EA5" w:rsidRDefault="00CF5EA5" w:rsidP="00972AE3">
      <w:pPr>
        <w:spacing w:after="0" w:line="240" w:lineRule="auto"/>
        <w:rPr>
          <w:rFonts w:eastAsia="Times New Roman" w:cs="Arial"/>
          <w:noProof/>
          <w:color w:val="000000"/>
          <w:lang w:eastAsia="en-GB"/>
        </w:rPr>
      </w:pPr>
    </w:p>
    <w:p w14:paraId="607561D3" w14:textId="77777777" w:rsidR="00CF5EA5" w:rsidRDefault="00CF5EA5" w:rsidP="00972AE3">
      <w:pPr>
        <w:spacing w:after="0" w:line="240" w:lineRule="auto"/>
        <w:rPr>
          <w:rFonts w:eastAsia="Times New Roman" w:cs="Arial"/>
          <w:noProof/>
          <w:color w:val="000000"/>
          <w:lang w:eastAsia="en-GB"/>
        </w:rPr>
      </w:pPr>
    </w:p>
    <w:p w14:paraId="59D47DD0" w14:textId="77777777" w:rsidR="00CF5EA5" w:rsidRDefault="00CF5EA5" w:rsidP="00972AE3">
      <w:pPr>
        <w:spacing w:after="0" w:line="240" w:lineRule="auto"/>
        <w:rPr>
          <w:rFonts w:eastAsia="Times New Roman" w:cs="Arial"/>
          <w:noProof/>
          <w:color w:val="000000"/>
          <w:lang w:eastAsia="en-GB"/>
        </w:rPr>
      </w:pPr>
    </w:p>
    <w:p w14:paraId="2F0E0A8C" w14:textId="77777777" w:rsidR="00CF5EA5" w:rsidRDefault="00CF5EA5" w:rsidP="00972AE3">
      <w:pPr>
        <w:spacing w:after="0" w:line="240" w:lineRule="auto"/>
        <w:rPr>
          <w:rFonts w:eastAsia="Times New Roman" w:cs="Arial"/>
          <w:noProof/>
          <w:color w:val="000000"/>
          <w:lang w:eastAsia="en-GB"/>
        </w:rPr>
      </w:pPr>
    </w:p>
    <w:p w14:paraId="3ED63F48" w14:textId="77777777" w:rsidR="00CF5EA5" w:rsidRDefault="00CF5EA5" w:rsidP="00972AE3">
      <w:pPr>
        <w:spacing w:after="0" w:line="240" w:lineRule="auto"/>
        <w:rPr>
          <w:rFonts w:eastAsia="Times New Roman" w:cs="Arial"/>
          <w:noProof/>
          <w:color w:val="000000"/>
          <w:lang w:eastAsia="en-GB"/>
        </w:rPr>
      </w:pPr>
    </w:p>
    <w:p w14:paraId="77262848" w14:textId="77777777" w:rsidR="00CF5EA5" w:rsidRDefault="00CF5EA5" w:rsidP="00972AE3">
      <w:pPr>
        <w:spacing w:after="0" w:line="240" w:lineRule="auto"/>
        <w:rPr>
          <w:rFonts w:eastAsia="Times New Roman" w:cs="Arial"/>
          <w:noProof/>
          <w:color w:val="000000"/>
          <w:lang w:eastAsia="en-GB"/>
        </w:rPr>
      </w:pPr>
    </w:p>
    <w:p w14:paraId="0AC28A8D" w14:textId="77777777" w:rsidR="00CF5EA5" w:rsidRDefault="00CF5EA5" w:rsidP="00972AE3">
      <w:pPr>
        <w:spacing w:after="0" w:line="240" w:lineRule="auto"/>
        <w:rPr>
          <w:rFonts w:eastAsia="Times New Roman" w:cs="Arial"/>
          <w:noProof/>
          <w:color w:val="000000"/>
          <w:lang w:eastAsia="en-GB"/>
        </w:rPr>
      </w:pPr>
    </w:p>
    <w:p w14:paraId="0322B2DE" w14:textId="77777777" w:rsidR="00CF5EA5" w:rsidRDefault="00CF5EA5" w:rsidP="00972AE3">
      <w:pPr>
        <w:spacing w:after="0" w:line="240" w:lineRule="auto"/>
        <w:rPr>
          <w:rFonts w:eastAsia="Times New Roman" w:cs="Arial"/>
          <w:noProof/>
          <w:color w:val="000000"/>
          <w:lang w:eastAsia="en-GB"/>
        </w:rPr>
      </w:pPr>
    </w:p>
    <w:p w14:paraId="31A0BBC1" w14:textId="77777777" w:rsidR="00CF5EA5" w:rsidRDefault="00CF5EA5" w:rsidP="00972AE3">
      <w:pPr>
        <w:spacing w:after="0" w:line="240" w:lineRule="auto"/>
        <w:rPr>
          <w:rFonts w:eastAsia="Times New Roman" w:cs="Arial"/>
          <w:noProof/>
          <w:color w:val="000000"/>
          <w:lang w:eastAsia="en-GB"/>
        </w:rPr>
      </w:pPr>
    </w:p>
    <w:p w14:paraId="512E99B6" w14:textId="77777777" w:rsidR="00CF5EA5" w:rsidRDefault="00CF5EA5" w:rsidP="00972AE3">
      <w:pPr>
        <w:spacing w:after="0" w:line="240" w:lineRule="auto"/>
        <w:rPr>
          <w:rFonts w:eastAsia="Times New Roman" w:cs="Arial"/>
          <w:noProof/>
          <w:color w:val="000000"/>
          <w:lang w:eastAsia="en-GB"/>
        </w:rPr>
      </w:pPr>
    </w:p>
    <w:p w14:paraId="397F65F4" w14:textId="77777777" w:rsidR="00CF5EA5" w:rsidRDefault="00CF5EA5" w:rsidP="00972AE3">
      <w:pPr>
        <w:spacing w:after="0" w:line="240" w:lineRule="auto"/>
        <w:rPr>
          <w:rFonts w:eastAsia="Times New Roman" w:cs="Arial"/>
          <w:noProof/>
          <w:color w:val="000000"/>
          <w:lang w:eastAsia="en-GB"/>
        </w:rPr>
      </w:pPr>
    </w:p>
    <w:p w14:paraId="5BF676EE" w14:textId="77777777" w:rsidR="00CF5EA5" w:rsidRDefault="00CF5EA5" w:rsidP="00972AE3">
      <w:pPr>
        <w:spacing w:after="0" w:line="240" w:lineRule="auto"/>
        <w:rPr>
          <w:rFonts w:eastAsia="Times New Roman" w:cs="Arial"/>
          <w:noProof/>
          <w:color w:val="000000"/>
          <w:lang w:eastAsia="en-GB"/>
        </w:rPr>
      </w:pPr>
    </w:p>
    <w:p w14:paraId="45129B19" w14:textId="55B513E4" w:rsidR="004B333E" w:rsidRDefault="004B333E" w:rsidP="004B333E">
      <w:pPr>
        <w:spacing w:after="0" w:line="240" w:lineRule="auto"/>
        <w:rPr>
          <w:rFonts w:eastAsia="Times New Roman" w:cs="Arial"/>
          <w:noProof/>
          <w:color w:val="000000"/>
          <w:lang w:eastAsia="en-GB"/>
        </w:rPr>
      </w:pPr>
      <w:r>
        <w:rPr>
          <w:rFonts w:cs="Arial"/>
          <w:noProof/>
          <w:lang w:val="en"/>
        </w:rPr>
        <w:t xml:space="preserve"> </w:t>
      </w:r>
      <w:r w:rsidR="00F406B4" w:rsidRPr="00F406B4">
        <w:rPr>
          <w:rFonts w:eastAsia="Times New Roman" w:cs="Arial"/>
          <w:noProof/>
          <w:color w:val="000000"/>
          <w:lang w:eastAsia="en-GB"/>
        </w:rPr>
        <w:t>We work in the context of our agreed values which inform the way we do things at the IOPC. The</w:t>
      </w:r>
      <w:r w:rsidR="005005B1" w:rsidRPr="005005B1">
        <w:rPr>
          <w:rFonts w:eastAsia="Times New Roman" w:cs="Arial"/>
          <w:noProof/>
          <w:color w:val="000000" w:themeColor="text1"/>
          <w:lang w:eastAsia="en-GB"/>
        </w:rPr>
        <w:t xml:space="preserve"> </w:t>
      </w:r>
      <w:r w:rsidR="005005B1" w:rsidRPr="005E0D83">
        <w:rPr>
          <w:rFonts w:eastAsia="Times New Roman" w:cs="Arial"/>
          <w:noProof/>
          <w:color w:val="000000" w:themeColor="text1"/>
          <w:lang w:eastAsia="en-GB"/>
        </w:rPr>
        <w:t>Lead Investigator – ACU</w:t>
      </w:r>
      <w:r w:rsidR="00F406B4">
        <w:rPr>
          <w:rFonts w:eastAsia="Times New Roman" w:cs="Arial"/>
          <w:noProof/>
          <w:color w:val="FF0000"/>
          <w:lang w:eastAsia="en-GB"/>
        </w:rPr>
        <w:t xml:space="preserve"> </w:t>
      </w:r>
      <w:r w:rsidR="00F406B4" w:rsidRPr="00F406B4">
        <w:rPr>
          <w:rFonts w:eastAsia="Times New Roman" w:cs="Arial"/>
          <w:noProof/>
          <w:color w:val="000000"/>
          <w:lang w:eastAsia="en-GB"/>
        </w:rPr>
        <w:t>will need to be commited to managing in the context of these values.</w:t>
      </w:r>
      <w:r w:rsidR="000D791A">
        <w:rPr>
          <w:rFonts w:eastAsia="Times New Roman" w:cs="Arial"/>
          <w:noProof/>
          <w:color w:val="000000"/>
          <w:lang w:eastAsia="en-GB"/>
        </w:rPr>
        <w:t xml:space="preserve"> </w:t>
      </w:r>
    </w:p>
    <w:p w14:paraId="0228AD8D" w14:textId="77777777" w:rsidR="004B333E" w:rsidRDefault="004B333E" w:rsidP="004B333E">
      <w:pPr>
        <w:spacing w:after="0" w:line="240" w:lineRule="auto"/>
        <w:rPr>
          <w:rFonts w:eastAsia="Times New Roman" w:cs="Arial"/>
          <w:noProof/>
          <w:color w:val="000000"/>
          <w:lang w:eastAsia="en-GB"/>
        </w:rPr>
      </w:pPr>
    </w:p>
    <w:p w14:paraId="2FE731BD" w14:textId="75D4DCD4" w:rsidR="004B333E" w:rsidRDefault="004B333E" w:rsidP="004B333E">
      <w:pPr>
        <w:spacing w:after="0" w:line="240" w:lineRule="auto"/>
        <w:rPr>
          <w:lang w:val="en"/>
        </w:rPr>
      </w:pPr>
      <w:r>
        <w:rPr>
          <w:noProof/>
        </w:rPr>
        <w:drawing>
          <wp:anchor distT="0" distB="0" distL="114300" distR="114300" simplePos="0" relativeHeight="251669504" behindDoc="0" locked="0" layoutInCell="1" allowOverlap="1" wp14:anchorId="7CD1FF74" wp14:editId="3640A44B">
            <wp:simplePos x="0" y="0"/>
            <wp:positionH relativeFrom="margin">
              <wp:posOffset>226060</wp:posOffset>
            </wp:positionH>
            <wp:positionV relativeFrom="paragraph">
              <wp:posOffset>0</wp:posOffset>
            </wp:positionV>
            <wp:extent cx="5184140" cy="4689475"/>
            <wp:effectExtent l="0" t="0" r="0" b="0"/>
            <wp:wrapSquare wrapText="bothSides"/>
            <wp:docPr id="2032708222" name="Picture 1" descr="A list of question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708222" name="Picture 1" descr="A list of questions with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184140" cy="4689475"/>
                    </a:xfrm>
                    <a:prstGeom prst="rect">
                      <a:avLst/>
                    </a:prstGeom>
                  </pic:spPr>
                </pic:pic>
              </a:graphicData>
            </a:graphic>
            <wp14:sizeRelH relativeFrom="margin">
              <wp14:pctWidth>0</wp14:pctWidth>
            </wp14:sizeRelH>
            <wp14:sizeRelV relativeFrom="margin">
              <wp14:pctHeight>0</wp14:pctHeight>
            </wp14:sizeRelV>
          </wp:anchor>
        </w:drawing>
      </w:r>
    </w:p>
    <w:p w14:paraId="2EA921CC" w14:textId="6AA3F0CC" w:rsidR="00C9564D" w:rsidRPr="00EB5C65" w:rsidRDefault="00C9564D" w:rsidP="00293DB6">
      <w:pPr>
        <w:rPr>
          <w:lang w:val="en"/>
        </w:rPr>
      </w:pPr>
      <w:r w:rsidRPr="00EB5C65">
        <w:rPr>
          <w:lang w:val="en"/>
        </w:rPr>
        <w:lastRenderedPageBreak/>
        <w:t xml:space="preserve">The IOPC is committed to </w:t>
      </w:r>
      <w:r w:rsidRPr="00EB5C65">
        <w:rPr>
          <w:b/>
          <w:bCs/>
          <w:lang w:val="en"/>
        </w:rPr>
        <w:t>promoting equality and valuing diversity</w:t>
      </w:r>
      <w:r w:rsidRPr="00EB5C65">
        <w:rPr>
          <w:lang w:val="en"/>
        </w:rPr>
        <w:t xml:space="preserve"> in everything we do. Our vision is to be, and to be seen as, a leader in inclusive employment and services</w:t>
      </w:r>
      <w:r w:rsidR="00E00551">
        <w:rPr>
          <w:lang w:val="en"/>
        </w:rPr>
        <w:t>,</w:t>
      </w:r>
      <w:r w:rsidRPr="00EB5C65">
        <w:rPr>
          <w:lang w:val="en"/>
        </w:rPr>
        <w:t xml:space="preserve"> demonstrating this ethos in everything that we do.</w:t>
      </w:r>
    </w:p>
    <w:p w14:paraId="29825279" w14:textId="1B693900" w:rsidR="00C9564D" w:rsidRDefault="00C9564D" w:rsidP="00293DB6">
      <w:pPr>
        <w:pStyle w:val="ListParagraph"/>
        <w:numPr>
          <w:ilvl w:val="0"/>
          <w:numId w:val="28"/>
        </w:numPr>
        <w:rPr>
          <w:lang w:val="en"/>
        </w:rPr>
      </w:pPr>
      <w:r w:rsidRPr="00293DB6">
        <w:rPr>
          <w:lang w:val="en"/>
        </w:rPr>
        <w:t xml:space="preserve">As a </w:t>
      </w:r>
      <w:r w:rsidR="00E66D84">
        <w:rPr>
          <w:lang w:val="en"/>
        </w:rPr>
        <w:t>bronze</w:t>
      </w:r>
      <w:r w:rsidRPr="00293DB6">
        <w:rPr>
          <w:lang w:val="en"/>
        </w:rPr>
        <w:t xml:space="preserve"> standard Stonewall employer, we continue to commit ourselves to being a LGBTQ+ employer through the work of our Pride LGBTQ+ Staff Network, creating welcoming environments for lesbian, gay, bi</w:t>
      </w:r>
      <w:r w:rsidR="00EF59FB">
        <w:rPr>
          <w:lang w:val="en"/>
        </w:rPr>
        <w:t>, trans</w:t>
      </w:r>
      <w:r w:rsidRPr="00293DB6">
        <w:rPr>
          <w:lang w:val="en"/>
        </w:rPr>
        <w:t xml:space="preserve"> and queer people.</w:t>
      </w:r>
    </w:p>
    <w:p w14:paraId="37B848B8" w14:textId="6B360EBD" w:rsidR="00E52E26" w:rsidRPr="00E52E26" w:rsidRDefault="00E52E26" w:rsidP="00E52E26">
      <w:pPr>
        <w:pStyle w:val="ListParagraph"/>
        <w:numPr>
          <w:ilvl w:val="0"/>
          <w:numId w:val="28"/>
        </w:numPr>
        <w:rPr>
          <w:noProof/>
        </w:rPr>
      </w:pPr>
      <w:r w:rsidRPr="00EB5C65">
        <w:rPr>
          <w:noProof/>
        </w:rPr>
        <w:t xml:space="preserve">We are pleased to share we are a signatory of the Business in the Community Race at Work Charter. The Charter is composed of five </w:t>
      </w:r>
      <w:hyperlink r:id="rId9" w:history="1">
        <w:r w:rsidRPr="00E00551">
          <w:rPr>
            <w:rStyle w:val="Hyperlink"/>
            <w:rFonts w:cs="Arial"/>
            <w:noProof/>
          </w:rPr>
          <w:t>calls to action</w:t>
        </w:r>
      </w:hyperlink>
      <w:r w:rsidRPr="00E00551">
        <w:rPr>
          <w:noProof/>
          <w:szCs w:val="24"/>
        </w:rPr>
        <w:t xml:space="preserve"> </w:t>
      </w:r>
      <w:r w:rsidRPr="00EB5C65">
        <w:rPr>
          <w:noProof/>
        </w:rPr>
        <w:t xml:space="preserve">for leaders and organisations across all sectors.  </w:t>
      </w:r>
    </w:p>
    <w:p w14:paraId="067D4379" w14:textId="54A2C153" w:rsidR="00C9564D" w:rsidRPr="00293DB6" w:rsidRDefault="00C9564D" w:rsidP="00293DB6">
      <w:pPr>
        <w:pStyle w:val="ListParagraph"/>
        <w:numPr>
          <w:ilvl w:val="0"/>
          <w:numId w:val="28"/>
        </w:numPr>
        <w:rPr>
          <w:lang w:val="en"/>
        </w:rPr>
      </w:pPr>
      <w:r w:rsidRPr="00293DB6">
        <w:rPr>
          <w:lang w:val="en"/>
        </w:rPr>
        <w:t xml:space="preserve">Being a Disability Confident employer, the IOPC is dedicated to removing the barrier for disabled people to thrive in the workplace. </w:t>
      </w:r>
    </w:p>
    <w:p w14:paraId="0E922385" w14:textId="47F3C9CD" w:rsidR="00C9564D" w:rsidRPr="00293DB6" w:rsidRDefault="00C9564D" w:rsidP="00293DB6">
      <w:pPr>
        <w:pStyle w:val="ListParagraph"/>
        <w:numPr>
          <w:ilvl w:val="0"/>
          <w:numId w:val="28"/>
        </w:numPr>
        <w:rPr>
          <w:lang w:val="en"/>
        </w:rPr>
      </w:pPr>
      <w:r w:rsidRPr="00293DB6">
        <w:rPr>
          <w:lang w:val="en"/>
        </w:rPr>
        <w:t xml:space="preserve">Our Staff Networks are constantly working to make the IOPC the leaders of inclusive employment, from our Allyship Programme to </w:t>
      </w:r>
      <w:hyperlink r:id="rId10" w:history="1">
        <w:r w:rsidRPr="00E00551">
          <w:rPr>
            <w:rStyle w:val="Hyperlink"/>
            <w:rFonts w:cs="Arial"/>
            <w:lang w:val="en"/>
          </w:rPr>
          <w:t>Operation Hotton</w:t>
        </w:r>
      </w:hyperlink>
      <w:r w:rsidRPr="00293DB6">
        <w:rPr>
          <w:lang w:val="en"/>
        </w:rPr>
        <w:t xml:space="preserve">, to </w:t>
      </w:r>
      <w:hyperlink r:id="rId11" w:history="1">
        <w:r w:rsidRPr="00E00551">
          <w:rPr>
            <w:rStyle w:val="Hyperlink"/>
            <w:rFonts w:cs="Arial"/>
            <w:lang w:val="en"/>
          </w:rPr>
          <w:t>Welsh Language Standards</w:t>
        </w:r>
      </w:hyperlink>
      <w:r w:rsidRPr="00293DB6">
        <w:rPr>
          <w:lang w:val="en"/>
        </w:rPr>
        <w:t xml:space="preserve"> and Know the Line Policy, we are constantly seeking new ways to create an environment for all to develop and thrive.</w:t>
      </w:r>
    </w:p>
    <w:p w14:paraId="17695F63" w14:textId="3764822F" w:rsidR="00C9564D" w:rsidRPr="00F34D6F" w:rsidRDefault="00E52E26" w:rsidP="00C9564D">
      <w:pPr>
        <w:rPr>
          <w:rFonts w:cs="Arial"/>
          <w:b/>
          <w:i/>
          <w:iCs/>
          <w:szCs w:val="24"/>
        </w:rPr>
      </w:pPr>
      <w:r w:rsidRPr="00F34D6F">
        <w:rPr>
          <w:rFonts w:cs="Arial"/>
          <w:b/>
          <w:i/>
          <w:iCs/>
          <w:noProof/>
          <w:szCs w:val="24"/>
          <w:lang w:eastAsia="en-GB"/>
        </w:rPr>
        <w:drawing>
          <wp:anchor distT="0" distB="0" distL="114300" distR="114300" simplePos="0" relativeHeight="251672576" behindDoc="0" locked="0" layoutInCell="1" allowOverlap="1" wp14:anchorId="109D06FB" wp14:editId="0EAE4104">
            <wp:simplePos x="0" y="0"/>
            <wp:positionH relativeFrom="column">
              <wp:posOffset>1675481</wp:posOffset>
            </wp:positionH>
            <wp:positionV relativeFrom="paragraph">
              <wp:posOffset>61595</wp:posOffset>
            </wp:positionV>
            <wp:extent cx="2179813" cy="700391"/>
            <wp:effectExtent l="0" t="0" r="0" b="5080"/>
            <wp:wrapNone/>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79813" cy="700391"/>
                    </a:xfrm>
                    <a:prstGeom prst="rect">
                      <a:avLst/>
                    </a:prstGeom>
                  </pic:spPr>
                </pic:pic>
              </a:graphicData>
            </a:graphic>
            <wp14:sizeRelH relativeFrom="page">
              <wp14:pctWidth>0</wp14:pctWidth>
            </wp14:sizeRelH>
            <wp14:sizeRelV relativeFrom="page">
              <wp14:pctHeight>0</wp14:pctHeight>
            </wp14:sizeRelV>
          </wp:anchor>
        </w:drawing>
      </w:r>
      <w:r>
        <w:rPr>
          <w:rFonts w:cs="Arial"/>
          <w:noProof/>
          <w:szCs w:val="24"/>
        </w:rPr>
        <w:drawing>
          <wp:anchor distT="0" distB="0" distL="114300" distR="114300" simplePos="0" relativeHeight="251670528" behindDoc="1" locked="0" layoutInCell="1" allowOverlap="1" wp14:anchorId="41476987" wp14:editId="1E549FE5">
            <wp:simplePos x="0" y="0"/>
            <wp:positionH relativeFrom="margin">
              <wp:posOffset>169127</wp:posOffset>
            </wp:positionH>
            <wp:positionV relativeFrom="paragraph">
              <wp:posOffset>18645</wp:posOffset>
            </wp:positionV>
            <wp:extent cx="1477645" cy="712470"/>
            <wp:effectExtent l="0" t="0" r="8255" b="0"/>
            <wp:wrapTight wrapText="bothSides">
              <wp:wrapPolygon edited="0">
                <wp:start x="0" y="0"/>
                <wp:lineTo x="0" y="20791"/>
                <wp:lineTo x="21442" y="20791"/>
                <wp:lineTo x="21442" y="0"/>
                <wp:lineTo x="0" y="0"/>
              </wp:wrapPolygon>
            </wp:wrapTight>
            <wp:docPr id="413528058" name="Picture 2" descr="We are a Stonewall Diversity Champ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 are a Stonewall Diversity Champion"/>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477645" cy="712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4D6F">
        <w:rPr>
          <w:rFonts w:cs="Arial"/>
          <w:b/>
          <w:i/>
          <w:iCs/>
          <w:noProof/>
          <w:szCs w:val="24"/>
        </w:rPr>
        <w:drawing>
          <wp:anchor distT="0" distB="0" distL="114300" distR="114300" simplePos="0" relativeHeight="251664384" behindDoc="0" locked="0" layoutInCell="1" allowOverlap="1" wp14:anchorId="6E272168" wp14:editId="6664414E">
            <wp:simplePos x="0" y="0"/>
            <wp:positionH relativeFrom="column">
              <wp:posOffset>3906249</wp:posOffset>
            </wp:positionH>
            <wp:positionV relativeFrom="paragraph">
              <wp:posOffset>17145</wp:posOffset>
            </wp:positionV>
            <wp:extent cx="1749943" cy="839972"/>
            <wp:effectExtent l="0" t="0" r="3175" b="0"/>
            <wp:wrapNone/>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15">
                      <a:extLst>
                        <a:ext uri="{28A0092B-C50C-407E-A947-70E740481C1C}">
                          <a14:useLocalDpi xmlns:a14="http://schemas.microsoft.com/office/drawing/2010/main" val="0"/>
                        </a:ext>
                      </a:extLst>
                    </a:blip>
                    <a:stretch>
                      <a:fillRect/>
                    </a:stretch>
                  </pic:blipFill>
                  <pic:spPr>
                    <a:xfrm>
                      <a:off x="0" y="0"/>
                      <a:ext cx="1749943" cy="839972"/>
                    </a:xfrm>
                    <a:prstGeom prst="rect">
                      <a:avLst/>
                    </a:prstGeom>
                  </pic:spPr>
                </pic:pic>
              </a:graphicData>
            </a:graphic>
            <wp14:sizeRelH relativeFrom="page">
              <wp14:pctWidth>0</wp14:pctWidth>
            </wp14:sizeRelH>
            <wp14:sizeRelV relativeFrom="page">
              <wp14:pctHeight>0</wp14:pctHeight>
            </wp14:sizeRelV>
          </wp:anchor>
        </w:drawing>
      </w:r>
    </w:p>
    <w:p w14:paraId="407D2A0A" w14:textId="74280437" w:rsidR="00C9564D" w:rsidRPr="00F34D6F" w:rsidRDefault="00C9564D" w:rsidP="00C9564D">
      <w:pPr>
        <w:rPr>
          <w:rFonts w:cs="Arial"/>
          <w:b/>
          <w:i/>
          <w:iCs/>
          <w:szCs w:val="24"/>
        </w:rPr>
      </w:pPr>
    </w:p>
    <w:p w14:paraId="1CC289A4" w14:textId="6E3CDCDB" w:rsidR="00C9564D" w:rsidRPr="00F34D6F" w:rsidRDefault="00C9564D" w:rsidP="00C9564D">
      <w:pPr>
        <w:rPr>
          <w:rFonts w:cs="Arial"/>
          <w:b/>
          <w:i/>
          <w:iCs/>
          <w:szCs w:val="24"/>
        </w:rPr>
      </w:pPr>
    </w:p>
    <w:p w14:paraId="15E5EE58" w14:textId="0D73BB3C" w:rsidR="00843D6F" w:rsidRPr="00C24271" w:rsidRDefault="00E329DB" w:rsidP="00C24271">
      <w:pPr>
        <w:pStyle w:val="Heading1"/>
      </w:pPr>
      <w:bookmarkStart w:id="1" w:name="_Hlk33789511"/>
      <w:bookmarkEnd w:id="0"/>
      <w:r w:rsidRPr="00C24271">
        <w:t>M</w:t>
      </w:r>
      <w:r w:rsidR="00C24271" w:rsidRPr="00C24271">
        <w:t>ain</w:t>
      </w:r>
      <w:r w:rsidRPr="00C24271">
        <w:t xml:space="preserve"> </w:t>
      </w:r>
      <w:r w:rsidR="00C24271" w:rsidRPr="00C24271">
        <w:t>duties</w:t>
      </w:r>
      <w:r w:rsidRPr="00C24271">
        <w:t xml:space="preserve"> </w:t>
      </w:r>
      <w:r w:rsidR="00C24271" w:rsidRPr="00C24271">
        <w:t>and</w:t>
      </w:r>
      <w:r w:rsidRPr="00C24271">
        <w:t xml:space="preserve"> </w:t>
      </w:r>
      <w:r w:rsidR="00C24271" w:rsidRPr="00C24271">
        <w:t>responsibilities</w:t>
      </w:r>
    </w:p>
    <w:bookmarkEnd w:id="1"/>
    <w:p w14:paraId="42A9F5A4" w14:textId="77777777" w:rsidR="005005B1" w:rsidRPr="0071502E" w:rsidRDefault="005005B1" w:rsidP="005005B1">
      <w:pPr>
        <w:pStyle w:val="ListParagraph"/>
        <w:numPr>
          <w:ilvl w:val="0"/>
          <w:numId w:val="31"/>
        </w:numPr>
        <w:spacing w:before="120" w:after="120" w:line="276" w:lineRule="auto"/>
        <w:rPr>
          <w:rFonts w:cs="Arial"/>
          <w:bCs/>
        </w:rPr>
      </w:pPr>
      <w:r w:rsidRPr="0071502E">
        <w:rPr>
          <w:rFonts w:cs="Arial"/>
          <w:bCs/>
        </w:rPr>
        <w:t xml:space="preserve">Leading independent </w:t>
      </w:r>
      <w:r w:rsidRPr="00D677AA">
        <w:rPr>
          <w:rFonts w:cs="Arial"/>
          <w:bCs/>
        </w:rPr>
        <w:t xml:space="preserve">IOPC Anti-Corruption </w:t>
      </w:r>
      <w:r w:rsidRPr="0071502E">
        <w:rPr>
          <w:rFonts w:cs="Arial"/>
          <w:bCs/>
        </w:rPr>
        <w:t>investigations in England and Wales including making strategic investigative decisions, conducting a range of investigative tasks, completing investigative reports, and ensuring investigations are conducted in line with legislation and procedure.</w:t>
      </w:r>
    </w:p>
    <w:p w14:paraId="0D415A57" w14:textId="77777777" w:rsidR="005005B1" w:rsidRPr="0017463F" w:rsidRDefault="005005B1" w:rsidP="005005B1">
      <w:pPr>
        <w:pStyle w:val="ListParagraph"/>
        <w:spacing w:before="120" w:after="120"/>
        <w:rPr>
          <w:rFonts w:cs="Arial"/>
          <w:bCs/>
          <w:color w:val="000000" w:themeColor="text1"/>
        </w:rPr>
      </w:pPr>
    </w:p>
    <w:p w14:paraId="1F337334" w14:textId="77777777" w:rsidR="005005B1" w:rsidRPr="0071502E" w:rsidRDefault="005005B1" w:rsidP="005005B1">
      <w:pPr>
        <w:pStyle w:val="ListParagraph"/>
        <w:numPr>
          <w:ilvl w:val="0"/>
          <w:numId w:val="31"/>
        </w:numPr>
        <w:spacing w:before="120" w:after="120" w:line="276" w:lineRule="auto"/>
        <w:rPr>
          <w:rFonts w:cs="Arial"/>
          <w:bCs/>
        </w:rPr>
      </w:pPr>
      <w:r w:rsidRPr="0071502E">
        <w:rPr>
          <w:rFonts w:cs="Arial"/>
          <w:bCs/>
        </w:rPr>
        <w:t xml:space="preserve">Providing direction and control of directed, supervised, and managed investigations in England and Wales including setting the scope of investigations, negotiating the investigative strategies and quality assuring throughout. </w:t>
      </w:r>
    </w:p>
    <w:p w14:paraId="13D76331" w14:textId="77777777" w:rsidR="005005B1" w:rsidRPr="00862D1C" w:rsidRDefault="005005B1" w:rsidP="005005B1">
      <w:pPr>
        <w:pStyle w:val="ListParagraph"/>
        <w:rPr>
          <w:rFonts w:cs="Arial"/>
          <w:bCs/>
          <w:color w:val="000000" w:themeColor="text1"/>
        </w:rPr>
      </w:pPr>
    </w:p>
    <w:p w14:paraId="49050559" w14:textId="77777777" w:rsidR="005005B1" w:rsidRPr="00D677AA" w:rsidRDefault="005005B1" w:rsidP="005005B1">
      <w:pPr>
        <w:pStyle w:val="ListParagraph"/>
        <w:numPr>
          <w:ilvl w:val="0"/>
          <w:numId w:val="31"/>
        </w:numPr>
        <w:spacing w:before="120" w:after="120" w:line="276" w:lineRule="auto"/>
        <w:rPr>
          <w:rFonts w:cs="Arial"/>
          <w:bCs/>
        </w:rPr>
      </w:pPr>
      <w:r w:rsidRPr="00D677AA">
        <w:rPr>
          <w:rFonts w:cs="Arial"/>
          <w:bCs/>
        </w:rPr>
        <w:t xml:space="preserve">Engaging with assigned policing areas in order to improve working relationships and engagement with stakeholders, upskilling stakeholders on IOPC practice and improving the quality and volume of covert referrals. </w:t>
      </w:r>
    </w:p>
    <w:p w14:paraId="60AB0A29" w14:textId="77777777" w:rsidR="005005B1" w:rsidRPr="0017463F" w:rsidRDefault="005005B1" w:rsidP="005005B1">
      <w:pPr>
        <w:pStyle w:val="ListParagraph"/>
        <w:spacing w:before="120" w:after="120"/>
        <w:rPr>
          <w:rFonts w:cs="Arial"/>
          <w:bCs/>
          <w:color w:val="000000" w:themeColor="text1"/>
        </w:rPr>
      </w:pPr>
    </w:p>
    <w:p w14:paraId="1CB1B724" w14:textId="77777777" w:rsidR="005005B1" w:rsidRPr="0071502E" w:rsidRDefault="005005B1" w:rsidP="005005B1">
      <w:pPr>
        <w:pStyle w:val="ListParagraph"/>
        <w:numPr>
          <w:ilvl w:val="0"/>
          <w:numId w:val="31"/>
        </w:numPr>
        <w:spacing w:before="120" w:after="120" w:line="276" w:lineRule="auto"/>
        <w:rPr>
          <w:rFonts w:cs="Arial"/>
          <w:bCs/>
        </w:rPr>
      </w:pPr>
      <w:r w:rsidRPr="0071502E">
        <w:rPr>
          <w:rFonts w:cs="Arial"/>
          <w:bCs/>
        </w:rPr>
        <w:t xml:space="preserve">Sharing and promote learning in the field of covert investigations at both the strategic and operational levels and acting as a single point of contact between policing areas to share learning and best practice both internally and externally. </w:t>
      </w:r>
    </w:p>
    <w:p w14:paraId="68CB974C" w14:textId="77777777" w:rsidR="005005B1" w:rsidRPr="008D6F88" w:rsidRDefault="005005B1" w:rsidP="005005B1">
      <w:pPr>
        <w:pStyle w:val="ListParagraph"/>
        <w:rPr>
          <w:rFonts w:cs="Arial"/>
          <w:bCs/>
          <w:color w:val="000000" w:themeColor="text1"/>
        </w:rPr>
      </w:pPr>
    </w:p>
    <w:p w14:paraId="657839CA" w14:textId="77777777" w:rsidR="005005B1" w:rsidRPr="0071502E" w:rsidRDefault="005005B1" w:rsidP="005005B1">
      <w:pPr>
        <w:pStyle w:val="ListParagraph"/>
        <w:numPr>
          <w:ilvl w:val="0"/>
          <w:numId w:val="31"/>
        </w:numPr>
        <w:spacing w:before="120" w:after="120" w:line="276" w:lineRule="auto"/>
        <w:rPr>
          <w:rFonts w:cs="Arial"/>
          <w:bCs/>
        </w:rPr>
      </w:pPr>
      <w:r w:rsidRPr="0071502E">
        <w:rPr>
          <w:rFonts w:cs="Arial"/>
          <w:bCs/>
        </w:rPr>
        <w:lastRenderedPageBreak/>
        <w:t>Collaborating with stakeholders to manage risk in the highly confidential field of Anti-Corruption, escalating when appropriate.</w:t>
      </w:r>
    </w:p>
    <w:p w14:paraId="504DEBE6" w14:textId="77777777" w:rsidR="005005B1" w:rsidRPr="00D501D3" w:rsidRDefault="005005B1" w:rsidP="005005B1">
      <w:pPr>
        <w:pStyle w:val="ListParagraph"/>
        <w:rPr>
          <w:rFonts w:cs="Arial"/>
          <w:bCs/>
          <w:color w:val="000000" w:themeColor="text1"/>
        </w:rPr>
      </w:pPr>
    </w:p>
    <w:p w14:paraId="585FB783" w14:textId="77777777" w:rsidR="005005B1" w:rsidRPr="0071502E" w:rsidRDefault="005005B1" w:rsidP="005005B1">
      <w:pPr>
        <w:pStyle w:val="ListParagraph"/>
        <w:numPr>
          <w:ilvl w:val="0"/>
          <w:numId w:val="31"/>
        </w:numPr>
        <w:spacing w:before="120" w:after="120" w:line="276" w:lineRule="auto"/>
        <w:rPr>
          <w:rFonts w:cs="Arial"/>
          <w:bCs/>
        </w:rPr>
      </w:pPr>
      <w:r w:rsidRPr="0071502E">
        <w:rPr>
          <w:rFonts w:cs="Arial"/>
          <w:bCs/>
        </w:rPr>
        <w:t>Assisting the wider IOPC investigations function as required by undertaking core investigative tasks including statement taking, exhibit management, scene management and disclosure.</w:t>
      </w:r>
    </w:p>
    <w:p w14:paraId="6B0FF813" w14:textId="77777777" w:rsidR="005005B1" w:rsidRPr="00D501D3" w:rsidRDefault="005005B1" w:rsidP="005005B1">
      <w:pPr>
        <w:pStyle w:val="ListParagraph"/>
        <w:rPr>
          <w:rFonts w:cs="Arial"/>
          <w:bCs/>
          <w:color w:val="000000" w:themeColor="text1"/>
        </w:rPr>
      </w:pPr>
    </w:p>
    <w:p w14:paraId="5EACE8C9" w14:textId="77777777" w:rsidR="005005B1" w:rsidRPr="0071502E" w:rsidRDefault="005005B1" w:rsidP="005005B1">
      <w:pPr>
        <w:pStyle w:val="ListParagraph"/>
        <w:numPr>
          <w:ilvl w:val="0"/>
          <w:numId w:val="31"/>
        </w:numPr>
        <w:spacing w:before="120" w:after="120" w:line="276" w:lineRule="auto"/>
        <w:rPr>
          <w:rFonts w:cs="Arial"/>
          <w:bCs/>
        </w:rPr>
      </w:pPr>
      <w:r w:rsidRPr="0071502E">
        <w:rPr>
          <w:rFonts w:cs="Arial"/>
          <w:bCs/>
        </w:rPr>
        <w:t>Taking an active role on the IOPC</w:t>
      </w:r>
      <w:r>
        <w:rPr>
          <w:rFonts w:cs="Arial"/>
          <w:bCs/>
        </w:rPr>
        <w:t xml:space="preserve"> </w:t>
      </w:r>
      <w:r w:rsidRPr="00D677AA">
        <w:rPr>
          <w:rFonts w:cs="Arial"/>
          <w:bCs/>
        </w:rPr>
        <w:t xml:space="preserve">on call rota, </w:t>
      </w:r>
      <w:r w:rsidRPr="0071502E">
        <w:rPr>
          <w:rFonts w:cs="Arial"/>
          <w:bCs/>
        </w:rPr>
        <w:t xml:space="preserve">responding to incidents, and attending scenes out of normal office hours as required. </w:t>
      </w:r>
    </w:p>
    <w:p w14:paraId="2A6B58D6" w14:textId="77777777" w:rsidR="005005B1" w:rsidRPr="001A5234" w:rsidRDefault="005005B1" w:rsidP="005005B1">
      <w:pPr>
        <w:pStyle w:val="ListParagraph"/>
        <w:rPr>
          <w:rFonts w:cs="Arial"/>
          <w:bCs/>
          <w:color w:val="000000" w:themeColor="text1"/>
        </w:rPr>
      </w:pPr>
    </w:p>
    <w:p w14:paraId="733BE035" w14:textId="77777777" w:rsidR="005005B1" w:rsidRPr="0071502E" w:rsidRDefault="005005B1" w:rsidP="005005B1">
      <w:pPr>
        <w:pStyle w:val="ListParagraph"/>
        <w:numPr>
          <w:ilvl w:val="0"/>
          <w:numId w:val="31"/>
        </w:numPr>
        <w:spacing w:before="120" w:after="120" w:line="276" w:lineRule="auto"/>
        <w:rPr>
          <w:rFonts w:cs="Arial"/>
          <w:bCs/>
        </w:rPr>
      </w:pPr>
      <w:r w:rsidRPr="0071502E">
        <w:rPr>
          <w:rFonts w:cs="Arial"/>
          <w:bCs/>
        </w:rPr>
        <w:t>Taking personal responsibility for completing your investigators portfolio, maintaining your investigative skills and covert policing knowledge, and actively pursuing both routine and specialist CPD, supported by supervision and the L and D team.</w:t>
      </w:r>
    </w:p>
    <w:p w14:paraId="5B15429E" w14:textId="77777777" w:rsidR="005005B1" w:rsidRPr="001A5234" w:rsidRDefault="005005B1" w:rsidP="005005B1">
      <w:pPr>
        <w:pStyle w:val="ListParagraph"/>
        <w:rPr>
          <w:rFonts w:cs="Arial"/>
          <w:bCs/>
          <w:color w:val="000000" w:themeColor="text1"/>
        </w:rPr>
      </w:pPr>
    </w:p>
    <w:p w14:paraId="59A9A0DB" w14:textId="77777777" w:rsidR="005005B1" w:rsidRDefault="005005B1" w:rsidP="005005B1">
      <w:pPr>
        <w:pStyle w:val="ListParagraph"/>
        <w:numPr>
          <w:ilvl w:val="0"/>
          <w:numId w:val="31"/>
        </w:numPr>
        <w:spacing w:before="120" w:after="120" w:line="276" w:lineRule="auto"/>
        <w:rPr>
          <w:rFonts w:cs="Arial"/>
          <w:bCs/>
          <w:color w:val="000000" w:themeColor="text1"/>
        </w:rPr>
      </w:pPr>
      <w:r>
        <w:rPr>
          <w:rFonts w:cs="Arial"/>
          <w:bCs/>
          <w:color w:val="000000" w:themeColor="text1"/>
        </w:rPr>
        <w:t xml:space="preserve">Support the </w:t>
      </w:r>
      <w:r w:rsidRPr="0071502E">
        <w:rPr>
          <w:rFonts w:cs="Arial"/>
          <w:bCs/>
        </w:rPr>
        <w:t xml:space="preserve">wider IOPC organisation with </w:t>
      </w:r>
      <w:r>
        <w:rPr>
          <w:rFonts w:cs="Arial"/>
          <w:bCs/>
          <w:color w:val="000000" w:themeColor="text1"/>
        </w:rPr>
        <w:t xml:space="preserve">specialist knowledge and advice relating to covert policing, acting as a subject matter champion for the theme and providing advice on investigations. </w:t>
      </w:r>
    </w:p>
    <w:p w14:paraId="6975302E" w14:textId="77777777" w:rsidR="00EA371B" w:rsidRPr="00C24271" w:rsidRDefault="00EA371B" w:rsidP="00C24271"/>
    <w:p w14:paraId="4FC6506B" w14:textId="5415A393" w:rsidR="0099482D" w:rsidRPr="00C24271" w:rsidRDefault="00E329DB" w:rsidP="00C24271">
      <w:pPr>
        <w:pStyle w:val="Heading1"/>
      </w:pPr>
      <w:r w:rsidRPr="00C24271">
        <w:t>P</w:t>
      </w:r>
      <w:r w:rsidR="00C24271">
        <w:t>erson specification</w:t>
      </w:r>
    </w:p>
    <w:p w14:paraId="1A71DC02" w14:textId="57EBF172" w:rsidR="0099482D" w:rsidRDefault="005005B1" w:rsidP="00C24271">
      <w:pPr>
        <w:pStyle w:val="Heading2"/>
      </w:pPr>
      <w:bookmarkStart w:id="2" w:name="_Hlk33789370"/>
      <w:r>
        <w:t>Essential</w:t>
      </w:r>
    </w:p>
    <w:p w14:paraId="41ED0688" w14:textId="77777777" w:rsidR="005005B1" w:rsidRPr="007A445A" w:rsidRDefault="005005B1" w:rsidP="005005B1">
      <w:pPr>
        <w:spacing w:after="0"/>
        <w:rPr>
          <w:rFonts w:cs="Arial"/>
          <w:bCs/>
        </w:rPr>
      </w:pPr>
      <w:r w:rsidRPr="007A445A">
        <w:rPr>
          <w:rFonts w:cs="Arial"/>
          <w:bCs/>
        </w:rPr>
        <w:t>• Essential: Qualification, Accreditation and/or experience in Covert Law</w:t>
      </w:r>
      <w:r>
        <w:rPr>
          <w:rFonts w:cs="Arial"/>
          <w:bCs/>
        </w:rPr>
        <w:t xml:space="preserve"> </w:t>
      </w:r>
      <w:r w:rsidRPr="007A445A">
        <w:rPr>
          <w:rFonts w:cs="Arial"/>
          <w:bCs/>
        </w:rPr>
        <w:t xml:space="preserve">Enforcement </w:t>
      </w:r>
    </w:p>
    <w:p w14:paraId="3D2073BC" w14:textId="77777777" w:rsidR="005005B1" w:rsidRPr="007A445A" w:rsidRDefault="005005B1" w:rsidP="005005B1">
      <w:pPr>
        <w:spacing w:after="0"/>
        <w:rPr>
          <w:rFonts w:cs="Arial"/>
          <w:bCs/>
        </w:rPr>
      </w:pPr>
      <w:r w:rsidRPr="007A445A">
        <w:rPr>
          <w:rFonts w:cs="Arial"/>
          <w:bCs/>
        </w:rPr>
        <w:t>• Essential: Good general education [minimum two A levels or equivalent]</w:t>
      </w:r>
    </w:p>
    <w:p w14:paraId="2104D575" w14:textId="77777777" w:rsidR="005005B1" w:rsidRPr="007A445A" w:rsidRDefault="005005B1" w:rsidP="005005B1">
      <w:pPr>
        <w:spacing w:after="0"/>
        <w:rPr>
          <w:rFonts w:cs="Arial"/>
          <w:bCs/>
        </w:rPr>
      </w:pPr>
      <w:r w:rsidRPr="007A445A">
        <w:rPr>
          <w:rFonts w:cs="Arial"/>
          <w:bCs/>
        </w:rPr>
        <w:t>• Essential: Driving licence valid for driving in England &amp; Wales</w:t>
      </w:r>
    </w:p>
    <w:p w14:paraId="517D9B08" w14:textId="77777777" w:rsidR="005005B1" w:rsidRPr="007A445A" w:rsidRDefault="005005B1" w:rsidP="005005B1">
      <w:pPr>
        <w:spacing w:after="0"/>
        <w:rPr>
          <w:rFonts w:cs="Arial"/>
          <w:bCs/>
        </w:rPr>
      </w:pPr>
      <w:r w:rsidRPr="007A445A">
        <w:rPr>
          <w:rFonts w:cs="Arial"/>
          <w:bCs/>
        </w:rPr>
        <w:t>• Desirable: Covert Authorities Trained/Accredited</w:t>
      </w:r>
    </w:p>
    <w:p w14:paraId="04F24A4F" w14:textId="77777777" w:rsidR="005005B1" w:rsidRDefault="005005B1" w:rsidP="00CF5EA5">
      <w:pPr>
        <w:pStyle w:val="Heading2"/>
      </w:pPr>
    </w:p>
    <w:p w14:paraId="41873D9C" w14:textId="5575029E" w:rsidR="00CF5EA5" w:rsidRPr="00C24271" w:rsidRDefault="00E52E26" w:rsidP="00CF5EA5">
      <w:pPr>
        <w:pStyle w:val="Heading2"/>
      </w:pPr>
      <w:r>
        <w:t>Experience</w:t>
      </w:r>
    </w:p>
    <w:p w14:paraId="25B4F617" w14:textId="77777777" w:rsidR="005005B1" w:rsidRPr="00A60AA2" w:rsidRDefault="005005B1" w:rsidP="005005B1">
      <w:pPr>
        <w:pStyle w:val="ListParagraph"/>
        <w:numPr>
          <w:ilvl w:val="0"/>
          <w:numId w:val="32"/>
        </w:numPr>
        <w:spacing w:after="0" w:line="276" w:lineRule="auto"/>
        <w:rPr>
          <w:rFonts w:cs="Arial"/>
          <w:bCs/>
        </w:rPr>
      </w:pPr>
      <w:r w:rsidRPr="00A60AA2">
        <w:rPr>
          <w:rFonts w:cs="Arial"/>
          <w:bCs/>
        </w:rPr>
        <w:t>Managing covert tactics to gather intelligence and evidence.</w:t>
      </w:r>
    </w:p>
    <w:p w14:paraId="2A51A51A" w14:textId="77777777" w:rsidR="005005B1" w:rsidRPr="00A60AA2" w:rsidRDefault="005005B1" w:rsidP="005005B1">
      <w:pPr>
        <w:pStyle w:val="ListParagraph"/>
        <w:numPr>
          <w:ilvl w:val="0"/>
          <w:numId w:val="32"/>
        </w:numPr>
        <w:spacing w:after="0" w:line="276" w:lineRule="auto"/>
        <w:rPr>
          <w:rFonts w:cs="Arial"/>
          <w:bCs/>
        </w:rPr>
      </w:pPr>
      <w:r w:rsidRPr="00A60AA2">
        <w:rPr>
          <w:rFonts w:cs="Arial"/>
          <w:bCs/>
        </w:rPr>
        <w:t>Managing covert investigations through to an overt outcome.</w:t>
      </w:r>
    </w:p>
    <w:p w14:paraId="19379AA2" w14:textId="77777777" w:rsidR="005005B1" w:rsidRPr="00A60AA2" w:rsidRDefault="005005B1" w:rsidP="005005B1">
      <w:pPr>
        <w:pStyle w:val="ListParagraph"/>
        <w:numPr>
          <w:ilvl w:val="0"/>
          <w:numId w:val="32"/>
        </w:numPr>
        <w:spacing w:after="0" w:line="276" w:lineRule="auto"/>
        <w:rPr>
          <w:rFonts w:cs="Arial"/>
          <w:bCs/>
        </w:rPr>
      </w:pPr>
      <w:r w:rsidRPr="00A60AA2">
        <w:rPr>
          <w:rFonts w:cs="Arial"/>
          <w:bCs/>
        </w:rPr>
        <w:t>Applying for authority to achieve covert deployments.</w:t>
      </w:r>
    </w:p>
    <w:p w14:paraId="0533F792" w14:textId="77777777" w:rsidR="005005B1" w:rsidRPr="00A60AA2" w:rsidRDefault="005005B1" w:rsidP="005005B1">
      <w:pPr>
        <w:pStyle w:val="ListParagraph"/>
        <w:numPr>
          <w:ilvl w:val="0"/>
          <w:numId w:val="32"/>
        </w:numPr>
        <w:spacing w:after="0" w:line="276" w:lineRule="auto"/>
        <w:rPr>
          <w:rFonts w:cs="Arial"/>
          <w:bCs/>
        </w:rPr>
      </w:pPr>
      <w:r w:rsidRPr="00A60AA2">
        <w:rPr>
          <w:rFonts w:cs="Arial"/>
          <w:bCs/>
        </w:rPr>
        <w:t>Managing and influencing external stakeholders and forming ongoing professional relationships.</w:t>
      </w:r>
    </w:p>
    <w:p w14:paraId="35AD50CA" w14:textId="77777777" w:rsidR="005005B1" w:rsidRPr="00A60AA2" w:rsidRDefault="005005B1" w:rsidP="005005B1">
      <w:pPr>
        <w:pStyle w:val="ListParagraph"/>
        <w:numPr>
          <w:ilvl w:val="0"/>
          <w:numId w:val="32"/>
        </w:numPr>
        <w:spacing w:after="0" w:line="276" w:lineRule="auto"/>
        <w:rPr>
          <w:rFonts w:cs="Arial"/>
          <w:bCs/>
        </w:rPr>
      </w:pPr>
      <w:r w:rsidRPr="00A60AA2">
        <w:rPr>
          <w:rFonts w:cs="Arial"/>
          <w:bCs/>
        </w:rPr>
        <w:t>Quality assurance of work, internally and externally.</w:t>
      </w:r>
    </w:p>
    <w:p w14:paraId="55012A6D" w14:textId="77777777" w:rsidR="005005B1" w:rsidRPr="00A60AA2" w:rsidRDefault="005005B1" w:rsidP="005005B1">
      <w:pPr>
        <w:pStyle w:val="ListParagraph"/>
        <w:numPr>
          <w:ilvl w:val="0"/>
          <w:numId w:val="32"/>
        </w:numPr>
        <w:spacing w:after="0" w:line="276" w:lineRule="auto"/>
        <w:rPr>
          <w:rFonts w:cs="Arial"/>
          <w:bCs/>
        </w:rPr>
      </w:pPr>
      <w:r w:rsidRPr="00A60AA2">
        <w:rPr>
          <w:rFonts w:cs="Arial"/>
          <w:bCs/>
        </w:rPr>
        <w:t>Making effective decisions based on analysis of existing and emerging information.</w:t>
      </w:r>
    </w:p>
    <w:p w14:paraId="28C577A8" w14:textId="77777777" w:rsidR="005005B1" w:rsidRPr="00A60AA2" w:rsidRDefault="005005B1" w:rsidP="005005B1">
      <w:pPr>
        <w:pStyle w:val="ListParagraph"/>
        <w:numPr>
          <w:ilvl w:val="0"/>
          <w:numId w:val="32"/>
        </w:numPr>
        <w:spacing w:after="0" w:line="276" w:lineRule="auto"/>
        <w:rPr>
          <w:rFonts w:cs="Arial"/>
          <w:bCs/>
        </w:rPr>
      </w:pPr>
      <w:r w:rsidRPr="00A60AA2">
        <w:rPr>
          <w:rFonts w:cs="Arial"/>
          <w:bCs/>
        </w:rPr>
        <w:t>Evidence of effective oral and written communication skills including report writing.</w:t>
      </w:r>
    </w:p>
    <w:p w14:paraId="3A8C3CA0" w14:textId="77777777" w:rsidR="005005B1" w:rsidRPr="00A60AA2" w:rsidRDefault="005005B1" w:rsidP="005005B1">
      <w:pPr>
        <w:pStyle w:val="ListParagraph"/>
        <w:numPr>
          <w:ilvl w:val="0"/>
          <w:numId w:val="32"/>
        </w:numPr>
        <w:spacing w:after="0" w:line="276" w:lineRule="auto"/>
        <w:rPr>
          <w:rFonts w:cs="Arial"/>
          <w:bCs/>
        </w:rPr>
      </w:pPr>
      <w:r w:rsidRPr="00A60AA2">
        <w:rPr>
          <w:rFonts w:cs="Arial"/>
          <w:bCs/>
        </w:rPr>
        <w:lastRenderedPageBreak/>
        <w:t>Experience of engaging effectively with a diverse range of internal and external stakeholders</w:t>
      </w:r>
    </w:p>
    <w:p w14:paraId="30FEA2BD" w14:textId="77777777" w:rsidR="005005B1" w:rsidRPr="00A60AA2" w:rsidRDefault="005005B1" w:rsidP="005005B1">
      <w:pPr>
        <w:pStyle w:val="ListParagraph"/>
        <w:numPr>
          <w:ilvl w:val="0"/>
          <w:numId w:val="32"/>
        </w:numPr>
        <w:spacing w:after="0" w:line="276" w:lineRule="auto"/>
        <w:rPr>
          <w:rFonts w:cs="Arial"/>
          <w:bCs/>
        </w:rPr>
      </w:pPr>
      <w:r w:rsidRPr="00A60AA2">
        <w:rPr>
          <w:rFonts w:cs="Arial"/>
          <w:bCs/>
        </w:rPr>
        <w:t>Delivering a high standard of work within demanding timescales</w:t>
      </w:r>
    </w:p>
    <w:p w14:paraId="33B5F39E" w14:textId="77777777" w:rsidR="005005B1" w:rsidRPr="00A60AA2" w:rsidRDefault="005005B1" w:rsidP="005005B1">
      <w:pPr>
        <w:pStyle w:val="ListParagraph"/>
        <w:numPr>
          <w:ilvl w:val="0"/>
          <w:numId w:val="32"/>
        </w:numPr>
        <w:spacing w:after="0" w:line="276" w:lineRule="auto"/>
        <w:rPr>
          <w:rFonts w:cs="Arial"/>
          <w:bCs/>
        </w:rPr>
      </w:pPr>
      <w:r w:rsidRPr="00A60AA2">
        <w:rPr>
          <w:rFonts w:cs="Arial"/>
          <w:bCs/>
        </w:rPr>
        <w:t>Identification and managing operational</w:t>
      </w:r>
      <w:r>
        <w:rPr>
          <w:rFonts w:cs="Arial"/>
          <w:bCs/>
        </w:rPr>
        <w:t xml:space="preserve">, </w:t>
      </w:r>
      <w:r w:rsidRPr="00A60AA2">
        <w:rPr>
          <w:rFonts w:cs="Arial"/>
          <w:bCs/>
        </w:rPr>
        <w:t>organisational</w:t>
      </w:r>
      <w:r w:rsidRPr="00D677AA">
        <w:rPr>
          <w:rFonts w:cs="Arial"/>
          <w:bCs/>
        </w:rPr>
        <w:t xml:space="preserve">, and strategic </w:t>
      </w:r>
      <w:r w:rsidRPr="00A60AA2">
        <w:rPr>
          <w:rFonts w:cs="Arial"/>
          <w:bCs/>
        </w:rPr>
        <w:t>risk.</w:t>
      </w:r>
    </w:p>
    <w:p w14:paraId="664FCEC3" w14:textId="77777777" w:rsidR="005005B1" w:rsidRPr="00A60AA2" w:rsidRDefault="005005B1" w:rsidP="005005B1">
      <w:pPr>
        <w:pStyle w:val="ListParagraph"/>
        <w:numPr>
          <w:ilvl w:val="0"/>
          <w:numId w:val="32"/>
        </w:numPr>
        <w:spacing w:after="0" w:line="276" w:lineRule="auto"/>
        <w:rPr>
          <w:rFonts w:cs="Arial"/>
          <w:bCs/>
        </w:rPr>
      </w:pPr>
      <w:r w:rsidRPr="00A60AA2">
        <w:rPr>
          <w:rFonts w:cs="Arial"/>
          <w:bCs/>
        </w:rPr>
        <w:t>Working effectively in a changing environment.</w:t>
      </w:r>
    </w:p>
    <w:p w14:paraId="523E84A4" w14:textId="77777777" w:rsidR="00E52E26" w:rsidRDefault="00E52E26" w:rsidP="00C24271">
      <w:pPr>
        <w:pStyle w:val="Heading2"/>
      </w:pPr>
    </w:p>
    <w:p w14:paraId="609DC842" w14:textId="004AD79E" w:rsidR="00B3504B" w:rsidRDefault="00E329DB" w:rsidP="00C24271">
      <w:pPr>
        <w:pStyle w:val="Heading2"/>
      </w:pPr>
      <w:r w:rsidRPr="00C24271">
        <w:t>Skills and Abilities</w:t>
      </w:r>
      <w:bookmarkEnd w:id="2"/>
    </w:p>
    <w:p w14:paraId="2264124F" w14:textId="77777777" w:rsidR="005005B1" w:rsidRPr="00D677AA" w:rsidRDefault="005005B1" w:rsidP="005005B1">
      <w:pPr>
        <w:pStyle w:val="ListParagraph"/>
        <w:numPr>
          <w:ilvl w:val="0"/>
          <w:numId w:val="33"/>
        </w:numPr>
        <w:spacing w:after="0" w:line="276" w:lineRule="auto"/>
        <w:rPr>
          <w:rFonts w:cs="Arial"/>
          <w:bCs/>
        </w:rPr>
      </w:pPr>
      <w:r w:rsidRPr="00A60AA2">
        <w:rPr>
          <w:rFonts w:cs="Arial"/>
          <w:bCs/>
        </w:rPr>
        <w:t xml:space="preserve">Ability to show initiative and adapt in a changing </w:t>
      </w:r>
      <w:r w:rsidRPr="00D677AA">
        <w:rPr>
          <w:rFonts w:cs="Arial"/>
          <w:bCs/>
        </w:rPr>
        <w:t xml:space="preserve">covert law enforcement and Anti-Corruption environment. </w:t>
      </w:r>
    </w:p>
    <w:p w14:paraId="741F2ED9" w14:textId="77777777" w:rsidR="005005B1" w:rsidRPr="00A60AA2" w:rsidRDefault="005005B1" w:rsidP="005005B1">
      <w:pPr>
        <w:pStyle w:val="ListParagraph"/>
        <w:numPr>
          <w:ilvl w:val="0"/>
          <w:numId w:val="33"/>
        </w:numPr>
        <w:spacing w:after="0" w:line="276" w:lineRule="auto"/>
        <w:rPr>
          <w:rFonts w:cs="Arial"/>
          <w:bCs/>
        </w:rPr>
      </w:pPr>
      <w:r w:rsidRPr="00A60AA2">
        <w:rPr>
          <w:rFonts w:cs="Arial"/>
          <w:bCs/>
        </w:rPr>
        <w:t>Ability to recognise the development needs of yourself and be proactive in addressing them.</w:t>
      </w:r>
    </w:p>
    <w:p w14:paraId="6B5525FA" w14:textId="77777777" w:rsidR="005005B1" w:rsidRPr="00A60AA2" w:rsidRDefault="005005B1" w:rsidP="005005B1">
      <w:pPr>
        <w:pStyle w:val="ListParagraph"/>
        <w:numPr>
          <w:ilvl w:val="0"/>
          <w:numId w:val="33"/>
        </w:numPr>
        <w:spacing w:after="0" w:line="276" w:lineRule="auto"/>
        <w:rPr>
          <w:rFonts w:cs="Arial"/>
          <w:bCs/>
        </w:rPr>
      </w:pPr>
      <w:r w:rsidRPr="00A60AA2">
        <w:rPr>
          <w:rFonts w:cs="Arial"/>
          <w:bCs/>
        </w:rPr>
        <w:t>Ability to prioritise and manage tasks effectively to deliver quality outcomes within demanding timescales.</w:t>
      </w:r>
    </w:p>
    <w:p w14:paraId="3C9EDE6F" w14:textId="77777777" w:rsidR="005005B1" w:rsidRPr="00A60AA2" w:rsidRDefault="005005B1" w:rsidP="005005B1">
      <w:pPr>
        <w:pStyle w:val="ListParagraph"/>
        <w:numPr>
          <w:ilvl w:val="0"/>
          <w:numId w:val="33"/>
        </w:numPr>
        <w:spacing w:after="0" w:line="276" w:lineRule="auto"/>
        <w:rPr>
          <w:rFonts w:cs="Arial"/>
          <w:bCs/>
        </w:rPr>
      </w:pPr>
      <w:r w:rsidRPr="00A60AA2">
        <w:rPr>
          <w:rFonts w:cs="Arial"/>
          <w:bCs/>
        </w:rPr>
        <w:t>Ability to work effectively in a team with diverse ideas and people.</w:t>
      </w:r>
    </w:p>
    <w:p w14:paraId="35C8107B" w14:textId="77777777" w:rsidR="005005B1" w:rsidRPr="00A60AA2" w:rsidRDefault="005005B1" w:rsidP="005005B1">
      <w:pPr>
        <w:pStyle w:val="ListParagraph"/>
        <w:numPr>
          <w:ilvl w:val="0"/>
          <w:numId w:val="33"/>
        </w:numPr>
        <w:spacing w:after="0" w:line="276" w:lineRule="auto"/>
        <w:rPr>
          <w:rFonts w:cs="Arial"/>
          <w:bCs/>
        </w:rPr>
      </w:pPr>
      <w:r w:rsidRPr="00A60AA2">
        <w:rPr>
          <w:rFonts w:cs="Arial"/>
          <w:bCs/>
        </w:rPr>
        <w:t xml:space="preserve">Ability to communicate effectively both verbally and in writing and adapt communication styles as appropriate. </w:t>
      </w:r>
    </w:p>
    <w:p w14:paraId="572D1573" w14:textId="77777777" w:rsidR="005005B1" w:rsidRPr="00A60AA2" w:rsidRDefault="005005B1" w:rsidP="005005B1">
      <w:pPr>
        <w:pStyle w:val="ListParagraph"/>
        <w:numPr>
          <w:ilvl w:val="0"/>
          <w:numId w:val="33"/>
        </w:numPr>
        <w:spacing w:after="0" w:line="276" w:lineRule="auto"/>
        <w:rPr>
          <w:rFonts w:cs="Arial"/>
          <w:bCs/>
        </w:rPr>
      </w:pPr>
      <w:r w:rsidRPr="00A60AA2">
        <w:rPr>
          <w:rFonts w:cs="Arial"/>
          <w:bCs/>
        </w:rPr>
        <w:t>Ability to analyse complex information, identify the key issues and make effective decisions.</w:t>
      </w:r>
    </w:p>
    <w:p w14:paraId="779CC3A7" w14:textId="77777777" w:rsidR="005005B1" w:rsidRDefault="005005B1" w:rsidP="005005B1">
      <w:pPr>
        <w:pStyle w:val="ListParagraph"/>
        <w:numPr>
          <w:ilvl w:val="0"/>
          <w:numId w:val="33"/>
        </w:numPr>
        <w:spacing w:after="0" w:line="276" w:lineRule="auto"/>
        <w:rPr>
          <w:rFonts w:cs="Arial"/>
          <w:bCs/>
        </w:rPr>
      </w:pPr>
      <w:r w:rsidRPr="00A60AA2">
        <w:rPr>
          <w:rFonts w:cs="Arial"/>
          <w:bCs/>
        </w:rPr>
        <w:t>Demonstrates the confidence and ability to cope with challenging situations.</w:t>
      </w:r>
    </w:p>
    <w:p w14:paraId="540AC691" w14:textId="77777777" w:rsidR="005005B1" w:rsidRDefault="005005B1" w:rsidP="005005B1">
      <w:pPr>
        <w:pStyle w:val="ListParagraph"/>
        <w:numPr>
          <w:ilvl w:val="0"/>
          <w:numId w:val="33"/>
        </w:numPr>
        <w:spacing w:after="0" w:line="276" w:lineRule="auto"/>
        <w:rPr>
          <w:rFonts w:cs="Arial"/>
          <w:bCs/>
        </w:rPr>
      </w:pPr>
      <w:r w:rsidRPr="005E0D83">
        <w:rPr>
          <w:rFonts w:cs="Arial"/>
          <w:bCs/>
        </w:rPr>
        <w:t>Ability to identify and respond to the diverse needs of individual and stakeholder groups.</w:t>
      </w:r>
    </w:p>
    <w:p w14:paraId="06D4EF9E" w14:textId="77777777" w:rsidR="009C20CA" w:rsidRDefault="009C20CA" w:rsidP="009C20CA">
      <w:pPr>
        <w:spacing w:after="0" w:line="276" w:lineRule="auto"/>
        <w:rPr>
          <w:rFonts w:cs="Arial"/>
          <w:bCs/>
        </w:rPr>
      </w:pPr>
    </w:p>
    <w:p w14:paraId="5F6FA78C" w14:textId="3ECD6AA0" w:rsidR="009C20CA" w:rsidRPr="00C24271" w:rsidRDefault="009C20CA" w:rsidP="009C20CA">
      <w:pPr>
        <w:pStyle w:val="Heading1"/>
      </w:pPr>
      <w:r>
        <w:t>Positive Action</w:t>
      </w:r>
    </w:p>
    <w:p w14:paraId="3C4222D4" w14:textId="77777777" w:rsidR="009C20CA" w:rsidRPr="009C20CA" w:rsidRDefault="009C20CA" w:rsidP="009C20CA">
      <w:pPr>
        <w:spacing w:after="0" w:line="276" w:lineRule="auto"/>
        <w:rPr>
          <w:rFonts w:cs="Arial"/>
          <w:bCs/>
        </w:rPr>
      </w:pPr>
      <w:r w:rsidRPr="009C20CA">
        <w:rPr>
          <w:rFonts w:cs="Arial"/>
          <w:b/>
          <w:bCs/>
        </w:rPr>
        <w:t>Positive action</w:t>
      </w:r>
      <w:r w:rsidRPr="009C20CA">
        <w:rPr>
          <w:rFonts w:cs="Arial"/>
          <w:bCs/>
        </w:rPr>
        <w:t> as detailed in the Equality Act 2010, allows us to use measures designed to help improve equality in the workplace, and create a level playing field for all, whilst still employing everyone based on merit. Our workforce profile data shows that people who identify as black, Asian and minority ethnic are under-represented at the IOPC.  </w:t>
      </w:r>
    </w:p>
    <w:p w14:paraId="503EF003" w14:textId="77777777" w:rsidR="009C20CA" w:rsidRPr="009C20CA" w:rsidRDefault="009C20CA" w:rsidP="009C20CA">
      <w:pPr>
        <w:spacing w:after="0" w:line="276" w:lineRule="auto"/>
        <w:rPr>
          <w:rFonts w:cs="Arial"/>
          <w:bCs/>
        </w:rPr>
      </w:pPr>
      <w:r w:rsidRPr="009C20CA">
        <w:rPr>
          <w:rFonts w:cs="Arial"/>
          <w:bCs/>
        </w:rPr>
        <w:t>For this role – should we have a situation where multiple candidates have achieved the highest score and one identifies as black, Asian or minority ethnic, by using positive action, we can select that candidate for the role, therefore improving this area of under-representation at the IOPC. We will only use positive action in this way where the highest scoring candidates have all scored equally, at the final assessment stage, and above our required threshold. </w:t>
      </w:r>
    </w:p>
    <w:p w14:paraId="7EF5748F" w14:textId="77777777" w:rsidR="009C20CA" w:rsidRDefault="009C20CA" w:rsidP="00C24271">
      <w:pPr>
        <w:pStyle w:val="Heading2"/>
      </w:pPr>
    </w:p>
    <w:p w14:paraId="20187301" w14:textId="195F7AC4" w:rsidR="00B3504B" w:rsidRPr="00C24271" w:rsidRDefault="00B3504B" w:rsidP="00C24271">
      <w:pPr>
        <w:pStyle w:val="Heading2"/>
      </w:pPr>
      <w:r w:rsidRPr="00C24271">
        <w:t xml:space="preserve">Reasonable adjustments </w:t>
      </w:r>
    </w:p>
    <w:p w14:paraId="54EA0512" w14:textId="6E70DCAC" w:rsidR="006E0DCC" w:rsidRDefault="006E0DCC" w:rsidP="00293DB6">
      <w:bookmarkStart w:id="3" w:name="_Hlk99540515"/>
      <w:r w:rsidRPr="00CF67E6">
        <w:t>The IOPC is a diverse and inclusive workplace and we want to help you demonstrate your full potential whatever type of assessment is used.</w:t>
      </w:r>
      <w:r>
        <w:t xml:space="preserve"> We are open to providing you with the tools you need to succeed, from extra time to formatting changes, to name a mere few.</w:t>
      </w:r>
      <w:r w:rsidRPr="00CF67E6">
        <w:t xml:space="preserve"> If you require any reasonable adjustments to our recruitment process</w:t>
      </w:r>
      <w:r w:rsidR="00EF7ACB">
        <w:t>,</w:t>
      </w:r>
      <w:r w:rsidRPr="00CF67E6">
        <w:t xml:space="preserve"> please </w:t>
      </w:r>
      <w:r>
        <w:t xml:space="preserve">email </w:t>
      </w:r>
      <w:hyperlink r:id="rId16" w:history="1">
        <w:r w:rsidR="00744420" w:rsidRPr="00016F34">
          <w:rPr>
            <w:rStyle w:val="Hyperlink"/>
            <w:rFonts w:cs="Arial"/>
            <w:bdr w:val="none" w:sz="0" w:space="0" w:color="auto"/>
          </w:rPr>
          <w:t>recruitment@policeconduct.gov.uk</w:t>
        </w:r>
      </w:hyperlink>
      <w:r w:rsidRPr="00CF67E6">
        <w:t xml:space="preserve"> </w:t>
      </w:r>
    </w:p>
    <w:bookmarkEnd w:id="3"/>
    <w:p w14:paraId="72D876D7" w14:textId="2403EE15" w:rsidR="00E261D5" w:rsidRPr="00E261D5" w:rsidRDefault="00E261D5" w:rsidP="001C16C4">
      <w:pPr>
        <w:pStyle w:val="Heading2"/>
      </w:pPr>
      <w:r w:rsidRPr="00E261D5">
        <w:t xml:space="preserve">Working </w:t>
      </w:r>
      <w:r w:rsidR="00EB4ED9" w:rsidRPr="001C16C4">
        <w:t>c</w:t>
      </w:r>
      <w:r w:rsidRPr="001C16C4">
        <w:t>ondit</w:t>
      </w:r>
      <w:r w:rsidRPr="00E261D5">
        <w:t>ions</w:t>
      </w:r>
    </w:p>
    <w:p w14:paraId="01A8EDAA" w14:textId="74C63D2B" w:rsidR="00CF5EA5" w:rsidRDefault="00CF5EA5" w:rsidP="00CF5EA5">
      <w:pPr>
        <w:rPr>
          <w:rFonts w:cs="Arial"/>
          <w:szCs w:val="24"/>
        </w:rPr>
      </w:pPr>
      <w:bookmarkStart w:id="4" w:name="_Hlk197937839"/>
      <w:r>
        <w:rPr>
          <w:rFonts w:cs="Arial"/>
          <w:szCs w:val="24"/>
        </w:rPr>
        <w:t xml:space="preserve">The IOPC are currently consulting with our consultative bodies about proposed changes to our hybrid working policy which will require all staff to work </w:t>
      </w:r>
      <w:r w:rsidR="008450D5">
        <w:rPr>
          <w:rFonts w:cs="Arial"/>
          <w:szCs w:val="24"/>
        </w:rPr>
        <w:t>4</w:t>
      </w:r>
      <w:r>
        <w:rPr>
          <w:rFonts w:cs="Arial"/>
          <w:szCs w:val="24"/>
        </w:rPr>
        <w:t xml:space="preserve">0% of their contractual hours at their office base (or another office for business reasons) from April </w:t>
      </w:r>
      <w:r w:rsidR="00B814D1">
        <w:rPr>
          <w:rFonts w:cs="Arial"/>
          <w:szCs w:val="24"/>
        </w:rPr>
        <w:t>2025</w:t>
      </w:r>
      <w:r>
        <w:rPr>
          <w:rFonts w:cs="Arial"/>
          <w:szCs w:val="24"/>
        </w:rPr>
        <w:t>. Office attendance time includes in-person training, meetings with stakeholders and families, and attending events.</w:t>
      </w:r>
    </w:p>
    <w:bookmarkEnd w:id="4"/>
    <w:p w14:paraId="6E6A9644" w14:textId="77777777" w:rsidR="00B3504B" w:rsidRDefault="00B3504B" w:rsidP="001C16C4">
      <w:pPr>
        <w:pStyle w:val="Heading2"/>
      </w:pPr>
      <w:r w:rsidRPr="00CF67E6">
        <w:t>Preparation checklist</w:t>
      </w:r>
    </w:p>
    <w:p w14:paraId="30C7FBEB" w14:textId="326FD763" w:rsidR="00B3504B" w:rsidRPr="00CF67E6" w:rsidRDefault="00E00551" w:rsidP="00B3504B">
      <w:pPr>
        <w:jc w:val="both"/>
        <w:rPr>
          <w:rFonts w:cs="Arial"/>
        </w:rPr>
      </w:pPr>
      <w:r>
        <w:rPr>
          <w:rFonts w:cs="Arial"/>
        </w:rPr>
        <w:br/>
      </w:r>
      <w:r w:rsidRPr="00CF67E6">
        <w:rPr>
          <w:rFonts w:ascii="MS Gothic" w:eastAsia="MS Gothic" w:hAnsi="MS Gothic" w:cs="Arial" w:hint="eastAsia"/>
        </w:rPr>
        <w:t>☐</w:t>
      </w:r>
      <w:r>
        <w:rPr>
          <w:rFonts w:ascii="MS Gothic" w:eastAsia="MS Gothic" w:hAnsi="MS Gothic" w:cs="Arial"/>
        </w:rPr>
        <w:tab/>
      </w:r>
      <w:r w:rsidR="00B3504B" w:rsidRPr="00CF67E6">
        <w:rPr>
          <w:rFonts w:cs="Arial"/>
        </w:rPr>
        <w:t xml:space="preserve">Review the full job description </w:t>
      </w:r>
    </w:p>
    <w:p w14:paraId="03184130" w14:textId="3E208A69" w:rsidR="00B3504B" w:rsidRPr="00CF67E6" w:rsidRDefault="00E00551" w:rsidP="00E00551">
      <w:pPr>
        <w:jc w:val="both"/>
        <w:rPr>
          <w:rFonts w:cs="Arial"/>
        </w:rPr>
      </w:pPr>
      <w:r w:rsidRPr="00CF67E6">
        <w:rPr>
          <w:rFonts w:ascii="MS Gothic" w:eastAsia="MS Gothic" w:hAnsi="MS Gothic" w:cs="Arial" w:hint="eastAsia"/>
        </w:rPr>
        <w:t>☐</w:t>
      </w:r>
      <w:r>
        <w:rPr>
          <w:rFonts w:ascii="MS Gothic" w:eastAsia="MS Gothic" w:hAnsi="MS Gothic" w:cs="Arial"/>
        </w:rPr>
        <w:tab/>
      </w:r>
      <w:r w:rsidR="00B3504B" w:rsidRPr="00CF67E6">
        <w:rPr>
          <w:rFonts w:cs="Arial"/>
        </w:rPr>
        <w:t>Review the behaviours and the descriptors for each behaviour</w:t>
      </w:r>
    </w:p>
    <w:p w14:paraId="5489879B" w14:textId="016AB883" w:rsidR="00B3504B" w:rsidRPr="00CF67E6" w:rsidRDefault="00E00551" w:rsidP="00E00551">
      <w:pPr>
        <w:jc w:val="both"/>
        <w:rPr>
          <w:rFonts w:cs="Arial"/>
        </w:rPr>
      </w:pPr>
      <w:r w:rsidRPr="00CF67E6">
        <w:rPr>
          <w:rFonts w:ascii="MS Gothic" w:eastAsia="MS Gothic" w:hAnsi="MS Gothic" w:cs="Arial" w:hint="eastAsia"/>
        </w:rPr>
        <w:t>☐</w:t>
      </w:r>
      <w:r>
        <w:rPr>
          <w:rFonts w:cs="Arial"/>
        </w:rPr>
        <w:tab/>
      </w:r>
      <w:r w:rsidR="00B3504B" w:rsidRPr="00CF67E6">
        <w:rPr>
          <w:rFonts w:cs="Arial"/>
        </w:rPr>
        <w:t xml:space="preserve">Review the Strengths dictionary </w:t>
      </w:r>
    </w:p>
    <w:p w14:paraId="3B2435DB" w14:textId="7164F2F7" w:rsidR="00B3504B" w:rsidRPr="00CF67E6" w:rsidRDefault="00E00551" w:rsidP="00E00551">
      <w:pPr>
        <w:jc w:val="both"/>
        <w:rPr>
          <w:rFonts w:cs="Arial"/>
        </w:rPr>
      </w:pPr>
      <w:r w:rsidRPr="00CF67E6">
        <w:rPr>
          <w:rFonts w:ascii="MS Gothic" w:eastAsia="MS Gothic" w:hAnsi="MS Gothic" w:cs="Arial" w:hint="eastAsia"/>
        </w:rPr>
        <w:t>☐</w:t>
      </w:r>
      <w:r>
        <w:rPr>
          <w:rFonts w:cs="Arial"/>
        </w:rPr>
        <w:t xml:space="preserve"> </w:t>
      </w:r>
      <w:r>
        <w:rPr>
          <w:rFonts w:cs="Arial"/>
        </w:rPr>
        <w:tab/>
      </w:r>
      <w:r w:rsidR="00B3504B" w:rsidRPr="00CF67E6">
        <w:rPr>
          <w:rFonts w:cs="Arial"/>
        </w:rPr>
        <w:t>Review the IOPC values</w:t>
      </w:r>
    </w:p>
    <w:p w14:paraId="7732D64A" w14:textId="061B772E" w:rsidR="00B3504B" w:rsidRPr="00CF67E6" w:rsidRDefault="00E00551" w:rsidP="00E00551">
      <w:pPr>
        <w:jc w:val="both"/>
        <w:rPr>
          <w:rFonts w:cs="Arial"/>
        </w:rPr>
      </w:pPr>
      <w:r w:rsidRPr="00CF67E6">
        <w:rPr>
          <w:rFonts w:ascii="MS Gothic" w:eastAsia="MS Gothic" w:hAnsi="MS Gothic" w:cs="Arial" w:hint="eastAsia"/>
        </w:rPr>
        <w:t>☐</w:t>
      </w:r>
      <w:r>
        <w:rPr>
          <w:rFonts w:cs="Arial"/>
        </w:rPr>
        <w:tab/>
      </w:r>
      <w:r w:rsidR="00B3504B" w:rsidRPr="00CF67E6">
        <w:rPr>
          <w:rFonts w:cs="Arial"/>
        </w:rPr>
        <w:t>Consider your Strengths (if applicable)</w:t>
      </w:r>
    </w:p>
    <w:p w14:paraId="7453DCE0" w14:textId="3267AA0E" w:rsidR="00B3504B" w:rsidRPr="00CF67E6" w:rsidRDefault="00E00551" w:rsidP="00E00551">
      <w:pPr>
        <w:jc w:val="both"/>
        <w:rPr>
          <w:rFonts w:cs="Arial"/>
        </w:rPr>
      </w:pPr>
      <w:r w:rsidRPr="00CF67E6">
        <w:rPr>
          <w:rFonts w:ascii="MS Gothic" w:eastAsia="MS Gothic" w:hAnsi="MS Gothic" w:cs="Arial" w:hint="eastAsia"/>
        </w:rPr>
        <w:t>☐</w:t>
      </w:r>
      <w:r>
        <w:rPr>
          <w:rFonts w:cs="Arial"/>
        </w:rPr>
        <w:tab/>
      </w:r>
      <w:r w:rsidR="00B3504B" w:rsidRPr="00CF67E6">
        <w:rPr>
          <w:rFonts w:cs="Arial"/>
        </w:rPr>
        <w:t>Consider drafting example answers that cover the specific elements</w:t>
      </w:r>
    </w:p>
    <w:p w14:paraId="6C379356" w14:textId="16B07975" w:rsidR="00091CD1" w:rsidRPr="00293DB6" w:rsidRDefault="00E00551" w:rsidP="00E00551">
      <w:pPr>
        <w:jc w:val="both"/>
        <w:rPr>
          <w:rFonts w:cs="Arial"/>
        </w:rPr>
      </w:pPr>
      <w:r w:rsidRPr="00CF67E6">
        <w:rPr>
          <w:rFonts w:ascii="MS Gothic" w:eastAsia="MS Gothic" w:hAnsi="MS Gothic" w:cs="Arial" w:hint="eastAsia"/>
        </w:rPr>
        <w:t>☐</w:t>
      </w:r>
      <w:r>
        <w:rPr>
          <w:rFonts w:cs="Arial"/>
        </w:rPr>
        <w:tab/>
      </w:r>
      <w:r w:rsidR="00B3504B" w:rsidRPr="00CF67E6">
        <w:rPr>
          <w:rFonts w:cs="Arial"/>
        </w:rPr>
        <w:t>Prepare some questions to ask the interviewers</w:t>
      </w:r>
    </w:p>
    <w:sectPr w:rsidR="00091CD1" w:rsidRPr="00293DB6" w:rsidSect="00505AED">
      <w:footerReference w:type="default" r:id="rId17"/>
      <w:head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CB937" w14:textId="77777777" w:rsidR="001B4A70" w:rsidRDefault="001B4A70" w:rsidP="006B7BCE">
      <w:pPr>
        <w:spacing w:after="0" w:line="240" w:lineRule="auto"/>
      </w:pPr>
      <w:r>
        <w:separator/>
      </w:r>
    </w:p>
  </w:endnote>
  <w:endnote w:type="continuationSeparator" w:id="0">
    <w:p w14:paraId="13B7C0F6" w14:textId="77777777" w:rsidR="001B4A70" w:rsidRDefault="001B4A70" w:rsidP="006B7BCE">
      <w:pPr>
        <w:spacing w:after="0" w:line="240" w:lineRule="auto"/>
      </w:pPr>
      <w:r>
        <w:continuationSeparator/>
      </w:r>
    </w:p>
  </w:endnote>
  <w:endnote w:type="continuationNotice" w:id="1">
    <w:p w14:paraId="3B0D2638" w14:textId="77777777" w:rsidR="001B4A70" w:rsidRDefault="001B4A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B9A1" w14:textId="77777777" w:rsidR="00D10322" w:rsidRPr="006B7BCE" w:rsidRDefault="00D10322">
    <w:pPr>
      <w:pStyle w:val="Footer"/>
      <w:rPr>
        <w:rFonts w:cs="Arial"/>
      </w:rPr>
    </w:pPr>
    <w:r>
      <w:tab/>
    </w:r>
    <w:r>
      <w:tab/>
    </w:r>
    <w:r w:rsidR="000076CE" w:rsidRPr="006B7BCE">
      <w:rPr>
        <w:rFonts w:cs="Arial"/>
      </w:rPr>
      <w:fldChar w:fldCharType="begin"/>
    </w:r>
    <w:r w:rsidRPr="006B7BCE">
      <w:rPr>
        <w:rFonts w:cs="Arial"/>
      </w:rPr>
      <w:instrText xml:space="preserve"> PAGE   \* MERGEFORMAT </w:instrText>
    </w:r>
    <w:r w:rsidR="000076CE" w:rsidRPr="006B7BCE">
      <w:rPr>
        <w:rFonts w:cs="Arial"/>
      </w:rPr>
      <w:fldChar w:fldCharType="separate"/>
    </w:r>
    <w:r w:rsidR="006C3F05">
      <w:rPr>
        <w:rFonts w:cs="Arial"/>
        <w:noProof/>
      </w:rPr>
      <w:t>4</w:t>
    </w:r>
    <w:r w:rsidR="000076CE" w:rsidRPr="006B7BCE">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2882C" w14:textId="77777777" w:rsidR="001B4A70" w:rsidRDefault="001B4A70" w:rsidP="006B7BCE">
      <w:pPr>
        <w:spacing w:after="0" w:line="240" w:lineRule="auto"/>
      </w:pPr>
      <w:r>
        <w:separator/>
      </w:r>
    </w:p>
  </w:footnote>
  <w:footnote w:type="continuationSeparator" w:id="0">
    <w:p w14:paraId="2A84DBAF" w14:textId="77777777" w:rsidR="001B4A70" w:rsidRDefault="001B4A70" w:rsidP="006B7BCE">
      <w:pPr>
        <w:spacing w:after="0" w:line="240" w:lineRule="auto"/>
      </w:pPr>
      <w:r>
        <w:continuationSeparator/>
      </w:r>
    </w:p>
  </w:footnote>
  <w:footnote w:type="continuationNotice" w:id="1">
    <w:p w14:paraId="1EAA3604" w14:textId="77777777" w:rsidR="001B4A70" w:rsidRDefault="001B4A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44C0" w14:textId="7F41826F" w:rsidR="00505AED" w:rsidRDefault="00505AED">
    <w:pPr>
      <w:pStyle w:val="Header"/>
    </w:pPr>
    <w:r>
      <w:rPr>
        <w:noProof/>
      </w:rPr>
      <w:drawing>
        <wp:anchor distT="0" distB="0" distL="114300" distR="114300" simplePos="0" relativeHeight="251658240" behindDoc="1" locked="0" layoutInCell="1" allowOverlap="1" wp14:anchorId="0F35E5BF" wp14:editId="2C9A3B6A">
          <wp:simplePos x="0" y="0"/>
          <wp:positionH relativeFrom="column">
            <wp:posOffset>-949833</wp:posOffset>
          </wp:positionH>
          <wp:positionV relativeFrom="paragraph">
            <wp:posOffset>-489921</wp:posOffset>
          </wp:positionV>
          <wp:extent cx="7593352" cy="3222812"/>
          <wp:effectExtent l="0" t="0" r="127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724148" cy="32783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DD8"/>
    <w:multiLevelType w:val="hybridMultilevel"/>
    <w:tmpl w:val="78A6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84162"/>
    <w:multiLevelType w:val="hybridMultilevel"/>
    <w:tmpl w:val="FE92C428"/>
    <w:lvl w:ilvl="0" w:tplc="C3A8B55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A0CB3"/>
    <w:multiLevelType w:val="hybridMultilevel"/>
    <w:tmpl w:val="BFF24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37BD2"/>
    <w:multiLevelType w:val="hybridMultilevel"/>
    <w:tmpl w:val="EF34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12D2D"/>
    <w:multiLevelType w:val="hybridMultilevel"/>
    <w:tmpl w:val="B4F46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25ED0"/>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8245E73"/>
    <w:multiLevelType w:val="hybridMultilevel"/>
    <w:tmpl w:val="4B660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A66219"/>
    <w:multiLevelType w:val="hybridMultilevel"/>
    <w:tmpl w:val="63C8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953D73"/>
    <w:multiLevelType w:val="hybridMultilevel"/>
    <w:tmpl w:val="B5E2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004CEF"/>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EA52A04"/>
    <w:multiLevelType w:val="hybridMultilevel"/>
    <w:tmpl w:val="0DFCED6C"/>
    <w:lvl w:ilvl="0" w:tplc="08090001">
      <w:start w:val="1"/>
      <w:numFmt w:val="bullet"/>
      <w:lvlText w:val=""/>
      <w:lvlJc w:val="left"/>
      <w:pPr>
        <w:tabs>
          <w:tab w:val="num" w:pos="720"/>
        </w:tabs>
        <w:ind w:left="720" w:hanging="360"/>
      </w:pPr>
      <w:rPr>
        <w:rFonts w:ascii="Symbol" w:hAnsi="Symbol" w:hint="default"/>
      </w:rPr>
    </w:lvl>
    <w:lvl w:ilvl="1" w:tplc="A6D2593A" w:tentative="1">
      <w:start w:val="1"/>
      <w:numFmt w:val="bullet"/>
      <w:lvlText w:val="•"/>
      <w:lvlJc w:val="left"/>
      <w:pPr>
        <w:tabs>
          <w:tab w:val="num" w:pos="1440"/>
        </w:tabs>
        <w:ind w:left="1440" w:hanging="360"/>
      </w:pPr>
      <w:rPr>
        <w:rFonts w:ascii="Arial" w:hAnsi="Arial" w:hint="default"/>
      </w:rPr>
    </w:lvl>
    <w:lvl w:ilvl="2" w:tplc="922625CC" w:tentative="1">
      <w:start w:val="1"/>
      <w:numFmt w:val="bullet"/>
      <w:lvlText w:val="•"/>
      <w:lvlJc w:val="left"/>
      <w:pPr>
        <w:tabs>
          <w:tab w:val="num" w:pos="2160"/>
        </w:tabs>
        <w:ind w:left="2160" w:hanging="360"/>
      </w:pPr>
      <w:rPr>
        <w:rFonts w:ascii="Arial" w:hAnsi="Arial" w:hint="default"/>
      </w:rPr>
    </w:lvl>
    <w:lvl w:ilvl="3" w:tplc="5EF65C32" w:tentative="1">
      <w:start w:val="1"/>
      <w:numFmt w:val="bullet"/>
      <w:lvlText w:val="•"/>
      <w:lvlJc w:val="left"/>
      <w:pPr>
        <w:tabs>
          <w:tab w:val="num" w:pos="2880"/>
        </w:tabs>
        <w:ind w:left="2880" w:hanging="360"/>
      </w:pPr>
      <w:rPr>
        <w:rFonts w:ascii="Arial" w:hAnsi="Arial" w:hint="default"/>
      </w:rPr>
    </w:lvl>
    <w:lvl w:ilvl="4" w:tplc="7C1CC0CC" w:tentative="1">
      <w:start w:val="1"/>
      <w:numFmt w:val="bullet"/>
      <w:lvlText w:val="•"/>
      <w:lvlJc w:val="left"/>
      <w:pPr>
        <w:tabs>
          <w:tab w:val="num" w:pos="3600"/>
        </w:tabs>
        <w:ind w:left="3600" w:hanging="360"/>
      </w:pPr>
      <w:rPr>
        <w:rFonts w:ascii="Arial" w:hAnsi="Arial" w:hint="default"/>
      </w:rPr>
    </w:lvl>
    <w:lvl w:ilvl="5" w:tplc="E572FA6C" w:tentative="1">
      <w:start w:val="1"/>
      <w:numFmt w:val="bullet"/>
      <w:lvlText w:val="•"/>
      <w:lvlJc w:val="left"/>
      <w:pPr>
        <w:tabs>
          <w:tab w:val="num" w:pos="4320"/>
        </w:tabs>
        <w:ind w:left="4320" w:hanging="360"/>
      </w:pPr>
      <w:rPr>
        <w:rFonts w:ascii="Arial" w:hAnsi="Arial" w:hint="default"/>
      </w:rPr>
    </w:lvl>
    <w:lvl w:ilvl="6" w:tplc="B42CB1C2" w:tentative="1">
      <w:start w:val="1"/>
      <w:numFmt w:val="bullet"/>
      <w:lvlText w:val="•"/>
      <w:lvlJc w:val="left"/>
      <w:pPr>
        <w:tabs>
          <w:tab w:val="num" w:pos="5040"/>
        </w:tabs>
        <w:ind w:left="5040" w:hanging="360"/>
      </w:pPr>
      <w:rPr>
        <w:rFonts w:ascii="Arial" w:hAnsi="Arial" w:hint="default"/>
      </w:rPr>
    </w:lvl>
    <w:lvl w:ilvl="7" w:tplc="0D666E02" w:tentative="1">
      <w:start w:val="1"/>
      <w:numFmt w:val="bullet"/>
      <w:lvlText w:val="•"/>
      <w:lvlJc w:val="left"/>
      <w:pPr>
        <w:tabs>
          <w:tab w:val="num" w:pos="5760"/>
        </w:tabs>
        <w:ind w:left="5760" w:hanging="360"/>
      </w:pPr>
      <w:rPr>
        <w:rFonts w:ascii="Arial" w:hAnsi="Arial" w:hint="default"/>
      </w:rPr>
    </w:lvl>
    <w:lvl w:ilvl="8" w:tplc="9A4AA49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07F24C2"/>
    <w:multiLevelType w:val="hybridMultilevel"/>
    <w:tmpl w:val="E1620ABE"/>
    <w:lvl w:ilvl="0" w:tplc="D8804BDE">
      <w:start w:val="1"/>
      <w:numFmt w:val="lowerRoman"/>
      <w:lvlText w:val="%1)"/>
      <w:lvlJc w:val="left"/>
      <w:pPr>
        <w:ind w:left="1440" w:hanging="72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38CC328E"/>
    <w:multiLevelType w:val="hybridMultilevel"/>
    <w:tmpl w:val="44AE215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3F8D3967"/>
    <w:multiLevelType w:val="hybridMultilevel"/>
    <w:tmpl w:val="EB6AE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2F0ED6"/>
    <w:multiLevelType w:val="hybridMultilevel"/>
    <w:tmpl w:val="A0F210DC"/>
    <w:lvl w:ilvl="0" w:tplc="D8804BDE">
      <w:start w:val="1"/>
      <w:numFmt w:val="lowerRoman"/>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F75E48"/>
    <w:multiLevelType w:val="hybridMultilevel"/>
    <w:tmpl w:val="636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C557AB"/>
    <w:multiLevelType w:val="hybridMultilevel"/>
    <w:tmpl w:val="23340DF0"/>
    <w:lvl w:ilvl="0" w:tplc="21261D9E">
      <w:start w:val="1"/>
      <w:numFmt w:val="decimal"/>
      <w:lvlText w:val="%1."/>
      <w:lvlJc w:val="left"/>
      <w:pPr>
        <w:ind w:left="1069" w:hanging="360"/>
      </w:pPr>
      <w:rPr>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4DF44513"/>
    <w:multiLevelType w:val="hybridMultilevel"/>
    <w:tmpl w:val="BC20CF58"/>
    <w:lvl w:ilvl="0" w:tplc="15B65142">
      <w:start w:val="1"/>
      <w:numFmt w:val="bullet"/>
      <w:lvlText w:val="-"/>
      <w:lvlJc w:val="left"/>
      <w:pPr>
        <w:ind w:left="720" w:hanging="360"/>
      </w:pPr>
      <w:rPr>
        <w:rFonts w:ascii="Arial" w:eastAsia="Times New Roman" w:hAnsi="Aria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55E737BB"/>
    <w:multiLevelType w:val="hybridMultilevel"/>
    <w:tmpl w:val="93BC1186"/>
    <w:lvl w:ilvl="0" w:tplc="E39EAB9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9772B9"/>
    <w:multiLevelType w:val="hybridMultilevel"/>
    <w:tmpl w:val="EAA45D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9170527"/>
    <w:multiLevelType w:val="hybridMultilevel"/>
    <w:tmpl w:val="C02E318A"/>
    <w:lvl w:ilvl="0" w:tplc="E39EAB9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E943DB"/>
    <w:multiLevelType w:val="hybridMultilevel"/>
    <w:tmpl w:val="C8645D40"/>
    <w:lvl w:ilvl="0" w:tplc="D8804BDE">
      <w:start w:val="1"/>
      <w:numFmt w:val="lowerRoman"/>
      <w:lvlText w:val="%1)"/>
      <w:lvlJc w:val="lef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C8A6BFB"/>
    <w:multiLevelType w:val="hybridMultilevel"/>
    <w:tmpl w:val="99DAB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A0182D"/>
    <w:multiLevelType w:val="hybridMultilevel"/>
    <w:tmpl w:val="4EDE0D96"/>
    <w:lvl w:ilvl="0" w:tplc="D8804BDE">
      <w:start w:val="1"/>
      <w:numFmt w:val="lowerRoman"/>
      <w:lvlText w:val="%1)"/>
      <w:lvlJc w:val="left"/>
      <w:pPr>
        <w:ind w:left="1440" w:hanging="72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D91D9A"/>
    <w:multiLevelType w:val="hybridMultilevel"/>
    <w:tmpl w:val="94785D10"/>
    <w:lvl w:ilvl="0" w:tplc="B0B0D126">
      <w:start w:val="1"/>
      <w:numFmt w:val="decimal"/>
      <w:lvlText w:val="%1."/>
      <w:lvlJc w:val="left"/>
      <w:pPr>
        <w:ind w:left="720" w:hanging="360"/>
      </w:pPr>
      <w:rPr>
        <w:rFonts w:cs="Times New Roman"/>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15:restartNumberingAfterBreak="0">
    <w:nsid w:val="65F40835"/>
    <w:multiLevelType w:val="hybridMultilevel"/>
    <w:tmpl w:val="21369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615888"/>
    <w:multiLevelType w:val="hybridMultilevel"/>
    <w:tmpl w:val="41B40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8D1FBA"/>
    <w:multiLevelType w:val="hybridMultilevel"/>
    <w:tmpl w:val="C6BA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F81B1D"/>
    <w:multiLevelType w:val="multilevel"/>
    <w:tmpl w:val="CB9EFE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9" w15:restartNumberingAfterBreak="0">
    <w:nsid w:val="772A4E91"/>
    <w:multiLevelType w:val="hybridMultilevel"/>
    <w:tmpl w:val="9FE48212"/>
    <w:lvl w:ilvl="0" w:tplc="08090001">
      <w:start w:val="1"/>
      <w:numFmt w:val="bullet"/>
      <w:lvlText w:val=""/>
      <w:lvlJc w:val="left"/>
      <w:pPr>
        <w:tabs>
          <w:tab w:val="num" w:pos="720"/>
        </w:tabs>
        <w:ind w:left="720" w:hanging="360"/>
      </w:pPr>
      <w:rPr>
        <w:rFonts w:ascii="Symbol" w:hAnsi="Symbol" w:hint="default"/>
      </w:rPr>
    </w:lvl>
    <w:lvl w:ilvl="1" w:tplc="A6D2593A">
      <w:start w:val="1"/>
      <w:numFmt w:val="decimal"/>
      <w:lvlText w:val="%2."/>
      <w:lvlJc w:val="left"/>
      <w:pPr>
        <w:tabs>
          <w:tab w:val="num" w:pos="1440"/>
        </w:tabs>
        <w:ind w:left="1440" w:hanging="360"/>
      </w:pPr>
    </w:lvl>
    <w:lvl w:ilvl="2" w:tplc="922625CC">
      <w:start w:val="1"/>
      <w:numFmt w:val="decimal"/>
      <w:lvlText w:val="%3."/>
      <w:lvlJc w:val="left"/>
      <w:pPr>
        <w:tabs>
          <w:tab w:val="num" w:pos="2160"/>
        </w:tabs>
        <w:ind w:left="2160" w:hanging="360"/>
      </w:pPr>
    </w:lvl>
    <w:lvl w:ilvl="3" w:tplc="5EF65C32">
      <w:start w:val="1"/>
      <w:numFmt w:val="decimal"/>
      <w:lvlText w:val="%4."/>
      <w:lvlJc w:val="left"/>
      <w:pPr>
        <w:tabs>
          <w:tab w:val="num" w:pos="2880"/>
        </w:tabs>
        <w:ind w:left="2880" w:hanging="360"/>
      </w:pPr>
    </w:lvl>
    <w:lvl w:ilvl="4" w:tplc="7C1CC0CC">
      <w:start w:val="1"/>
      <w:numFmt w:val="decimal"/>
      <w:lvlText w:val="%5."/>
      <w:lvlJc w:val="left"/>
      <w:pPr>
        <w:tabs>
          <w:tab w:val="num" w:pos="3600"/>
        </w:tabs>
        <w:ind w:left="3600" w:hanging="360"/>
      </w:pPr>
    </w:lvl>
    <w:lvl w:ilvl="5" w:tplc="E572FA6C">
      <w:start w:val="1"/>
      <w:numFmt w:val="decimal"/>
      <w:lvlText w:val="%6."/>
      <w:lvlJc w:val="left"/>
      <w:pPr>
        <w:tabs>
          <w:tab w:val="num" w:pos="4320"/>
        </w:tabs>
        <w:ind w:left="4320" w:hanging="360"/>
      </w:pPr>
    </w:lvl>
    <w:lvl w:ilvl="6" w:tplc="B42CB1C2">
      <w:start w:val="1"/>
      <w:numFmt w:val="decimal"/>
      <w:lvlText w:val="%7."/>
      <w:lvlJc w:val="left"/>
      <w:pPr>
        <w:tabs>
          <w:tab w:val="num" w:pos="5040"/>
        </w:tabs>
        <w:ind w:left="5040" w:hanging="360"/>
      </w:pPr>
    </w:lvl>
    <w:lvl w:ilvl="7" w:tplc="0D666E02">
      <w:start w:val="1"/>
      <w:numFmt w:val="decimal"/>
      <w:lvlText w:val="%8."/>
      <w:lvlJc w:val="left"/>
      <w:pPr>
        <w:tabs>
          <w:tab w:val="num" w:pos="5760"/>
        </w:tabs>
        <w:ind w:left="5760" w:hanging="360"/>
      </w:pPr>
    </w:lvl>
    <w:lvl w:ilvl="8" w:tplc="9A4AA494">
      <w:start w:val="1"/>
      <w:numFmt w:val="decimal"/>
      <w:lvlText w:val="%9."/>
      <w:lvlJc w:val="left"/>
      <w:pPr>
        <w:tabs>
          <w:tab w:val="num" w:pos="6480"/>
        </w:tabs>
        <w:ind w:left="6480" w:hanging="360"/>
      </w:pPr>
    </w:lvl>
  </w:abstractNum>
  <w:num w:numId="1" w16cid:durableId="1751850038">
    <w:abstractNumId w:val="7"/>
  </w:num>
  <w:num w:numId="2" w16cid:durableId="53747361">
    <w:abstractNumId w:val="8"/>
  </w:num>
  <w:num w:numId="3" w16cid:durableId="958758803">
    <w:abstractNumId w:val="0"/>
  </w:num>
  <w:num w:numId="4" w16cid:durableId="1007906363">
    <w:abstractNumId w:val="28"/>
  </w:num>
  <w:num w:numId="5" w16cid:durableId="1007632197">
    <w:abstractNumId w:val="4"/>
  </w:num>
  <w:num w:numId="6" w16cid:durableId="1888642819">
    <w:abstractNumId w:val="12"/>
  </w:num>
  <w:num w:numId="7" w16cid:durableId="547185909">
    <w:abstractNumId w:val="27"/>
  </w:num>
  <w:num w:numId="8" w16cid:durableId="782458166">
    <w:abstractNumId w:val="15"/>
  </w:num>
  <w:num w:numId="9" w16cid:durableId="199212638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7012727">
    <w:abstractNumId w:val="10"/>
  </w:num>
  <w:num w:numId="11" w16cid:durableId="18232320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54444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8138138">
    <w:abstractNumId w:val="11"/>
  </w:num>
  <w:num w:numId="14" w16cid:durableId="708803525">
    <w:abstractNumId w:val="11"/>
  </w:num>
  <w:num w:numId="15" w16cid:durableId="252664624">
    <w:abstractNumId w:val="22"/>
  </w:num>
  <w:num w:numId="16" w16cid:durableId="779759459">
    <w:abstractNumId w:val="23"/>
  </w:num>
  <w:num w:numId="17" w16cid:durableId="1184251446">
    <w:abstractNumId w:val="9"/>
  </w:num>
  <w:num w:numId="18" w16cid:durableId="1371759519">
    <w:abstractNumId w:val="5"/>
  </w:num>
  <w:num w:numId="19" w16cid:durableId="1023215797">
    <w:abstractNumId w:val="24"/>
  </w:num>
  <w:num w:numId="20" w16cid:durableId="1668556444">
    <w:abstractNumId w:val="16"/>
  </w:num>
  <w:num w:numId="21" w16cid:durableId="450783021">
    <w:abstractNumId w:val="19"/>
  </w:num>
  <w:num w:numId="22" w16cid:durableId="98722308">
    <w:abstractNumId w:val="21"/>
  </w:num>
  <w:num w:numId="23" w16cid:durableId="1692417135">
    <w:abstractNumId w:val="14"/>
  </w:num>
  <w:num w:numId="24" w16cid:durableId="984309927">
    <w:abstractNumId w:val="29"/>
  </w:num>
  <w:num w:numId="25" w16cid:durableId="1121612860">
    <w:abstractNumId w:val="1"/>
  </w:num>
  <w:num w:numId="26" w16cid:durableId="1737976908">
    <w:abstractNumId w:val="3"/>
  </w:num>
  <w:num w:numId="27" w16cid:durableId="1181161742">
    <w:abstractNumId w:val="2"/>
  </w:num>
  <w:num w:numId="28" w16cid:durableId="1105417082">
    <w:abstractNumId w:val="6"/>
  </w:num>
  <w:num w:numId="29" w16cid:durableId="820777722">
    <w:abstractNumId w:val="25"/>
  </w:num>
  <w:num w:numId="30" w16cid:durableId="1542204076">
    <w:abstractNumId w:val="13"/>
  </w:num>
  <w:num w:numId="31" w16cid:durableId="2123114437">
    <w:abstractNumId w:val="26"/>
  </w:num>
  <w:num w:numId="32" w16cid:durableId="1268268209">
    <w:abstractNumId w:val="20"/>
  </w:num>
  <w:num w:numId="33" w16cid:durableId="21099621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6EF"/>
    <w:rsid w:val="0000156D"/>
    <w:rsid w:val="000076CE"/>
    <w:rsid w:val="000101E3"/>
    <w:rsid w:val="00017AB2"/>
    <w:rsid w:val="00065A13"/>
    <w:rsid w:val="000672F0"/>
    <w:rsid w:val="00075B37"/>
    <w:rsid w:val="000815FF"/>
    <w:rsid w:val="00091CD1"/>
    <w:rsid w:val="00097FC9"/>
    <w:rsid w:val="000C42E9"/>
    <w:rsid w:val="000D5136"/>
    <w:rsid w:val="000D791A"/>
    <w:rsid w:val="000E01B7"/>
    <w:rsid w:val="001145D4"/>
    <w:rsid w:val="00125E69"/>
    <w:rsid w:val="00127012"/>
    <w:rsid w:val="001406AE"/>
    <w:rsid w:val="00140E28"/>
    <w:rsid w:val="00170E98"/>
    <w:rsid w:val="0018084D"/>
    <w:rsid w:val="0018475A"/>
    <w:rsid w:val="00195F03"/>
    <w:rsid w:val="00196B5D"/>
    <w:rsid w:val="001A37B7"/>
    <w:rsid w:val="001A7FAA"/>
    <w:rsid w:val="001B4A70"/>
    <w:rsid w:val="001C16C4"/>
    <w:rsid w:val="001C57EE"/>
    <w:rsid w:val="001D0235"/>
    <w:rsid w:val="001F3F43"/>
    <w:rsid w:val="002008D4"/>
    <w:rsid w:val="00206311"/>
    <w:rsid w:val="00206DCC"/>
    <w:rsid w:val="00230EA2"/>
    <w:rsid w:val="0023604E"/>
    <w:rsid w:val="00241C09"/>
    <w:rsid w:val="00260A77"/>
    <w:rsid w:val="00271A6B"/>
    <w:rsid w:val="00293DB6"/>
    <w:rsid w:val="00295205"/>
    <w:rsid w:val="0029542C"/>
    <w:rsid w:val="002B427A"/>
    <w:rsid w:val="00312694"/>
    <w:rsid w:val="003465E8"/>
    <w:rsid w:val="003769CB"/>
    <w:rsid w:val="00383ED5"/>
    <w:rsid w:val="0039047D"/>
    <w:rsid w:val="00391F8C"/>
    <w:rsid w:val="003974C9"/>
    <w:rsid w:val="003B7B27"/>
    <w:rsid w:val="003C1BEB"/>
    <w:rsid w:val="003D3265"/>
    <w:rsid w:val="003E467B"/>
    <w:rsid w:val="003F617C"/>
    <w:rsid w:val="003F7794"/>
    <w:rsid w:val="0043067F"/>
    <w:rsid w:val="004332EE"/>
    <w:rsid w:val="004507D1"/>
    <w:rsid w:val="00460A4D"/>
    <w:rsid w:val="00467B3C"/>
    <w:rsid w:val="00482CC1"/>
    <w:rsid w:val="004847DA"/>
    <w:rsid w:val="004A22FB"/>
    <w:rsid w:val="004B333E"/>
    <w:rsid w:val="004B7DF9"/>
    <w:rsid w:val="004C1EF3"/>
    <w:rsid w:val="004C3A21"/>
    <w:rsid w:val="004C74F6"/>
    <w:rsid w:val="004D0400"/>
    <w:rsid w:val="004E006E"/>
    <w:rsid w:val="004E26B2"/>
    <w:rsid w:val="004F3664"/>
    <w:rsid w:val="004F38F1"/>
    <w:rsid w:val="004F4BF0"/>
    <w:rsid w:val="005005B1"/>
    <w:rsid w:val="0050416C"/>
    <w:rsid w:val="00505AED"/>
    <w:rsid w:val="005075EF"/>
    <w:rsid w:val="00523F60"/>
    <w:rsid w:val="00524590"/>
    <w:rsid w:val="0053435C"/>
    <w:rsid w:val="00535227"/>
    <w:rsid w:val="005431E0"/>
    <w:rsid w:val="00553A0C"/>
    <w:rsid w:val="00572897"/>
    <w:rsid w:val="00576B59"/>
    <w:rsid w:val="00580A1F"/>
    <w:rsid w:val="0058312B"/>
    <w:rsid w:val="005B06BF"/>
    <w:rsid w:val="005B74BB"/>
    <w:rsid w:val="005E5F01"/>
    <w:rsid w:val="00610ED3"/>
    <w:rsid w:val="0061686D"/>
    <w:rsid w:val="0066384C"/>
    <w:rsid w:val="00666097"/>
    <w:rsid w:val="00666AF9"/>
    <w:rsid w:val="00675126"/>
    <w:rsid w:val="00684381"/>
    <w:rsid w:val="006A4F42"/>
    <w:rsid w:val="006B7BCE"/>
    <w:rsid w:val="006C136C"/>
    <w:rsid w:val="006C37D5"/>
    <w:rsid w:val="006C3F05"/>
    <w:rsid w:val="006E0DCC"/>
    <w:rsid w:val="006F5E24"/>
    <w:rsid w:val="007026A5"/>
    <w:rsid w:val="00710DC8"/>
    <w:rsid w:val="00711B8D"/>
    <w:rsid w:val="00717C79"/>
    <w:rsid w:val="007228F5"/>
    <w:rsid w:val="007318D6"/>
    <w:rsid w:val="00741279"/>
    <w:rsid w:val="00744420"/>
    <w:rsid w:val="0075440F"/>
    <w:rsid w:val="00772839"/>
    <w:rsid w:val="007850EF"/>
    <w:rsid w:val="007873FC"/>
    <w:rsid w:val="00791379"/>
    <w:rsid w:val="00791432"/>
    <w:rsid w:val="007963D1"/>
    <w:rsid w:val="007B052E"/>
    <w:rsid w:val="007B796E"/>
    <w:rsid w:val="007C6577"/>
    <w:rsid w:val="007C7174"/>
    <w:rsid w:val="007D5C54"/>
    <w:rsid w:val="007E4614"/>
    <w:rsid w:val="007F09DE"/>
    <w:rsid w:val="007F2184"/>
    <w:rsid w:val="0081376F"/>
    <w:rsid w:val="008176E7"/>
    <w:rsid w:val="0082023D"/>
    <w:rsid w:val="008228EA"/>
    <w:rsid w:val="00831332"/>
    <w:rsid w:val="00831553"/>
    <w:rsid w:val="00842341"/>
    <w:rsid w:val="00843D6F"/>
    <w:rsid w:val="008450D5"/>
    <w:rsid w:val="00846E71"/>
    <w:rsid w:val="00850C3A"/>
    <w:rsid w:val="00872131"/>
    <w:rsid w:val="00875384"/>
    <w:rsid w:val="00875E0A"/>
    <w:rsid w:val="00881B73"/>
    <w:rsid w:val="00882822"/>
    <w:rsid w:val="00887946"/>
    <w:rsid w:val="00897745"/>
    <w:rsid w:val="008B288C"/>
    <w:rsid w:val="008E2588"/>
    <w:rsid w:val="008F149D"/>
    <w:rsid w:val="00907487"/>
    <w:rsid w:val="0091710B"/>
    <w:rsid w:val="009213C6"/>
    <w:rsid w:val="00921F08"/>
    <w:rsid w:val="00940DA6"/>
    <w:rsid w:val="0094411A"/>
    <w:rsid w:val="00947110"/>
    <w:rsid w:val="009545FF"/>
    <w:rsid w:val="00967FF1"/>
    <w:rsid w:val="0097259B"/>
    <w:rsid w:val="00972AE3"/>
    <w:rsid w:val="00973E81"/>
    <w:rsid w:val="0099482D"/>
    <w:rsid w:val="009A45C0"/>
    <w:rsid w:val="009B41AD"/>
    <w:rsid w:val="009B6814"/>
    <w:rsid w:val="009C20CA"/>
    <w:rsid w:val="009D0EA6"/>
    <w:rsid w:val="009D1669"/>
    <w:rsid w:val="009D6AB3"/>
    <w:rsid w:val="009E5750"/>
    <w:rsid w:val="00A034E8"/>
    <w:rsid w:val="00A1006C"/>
    <w:rsid w:val="00A10ADF"/>
    <w:rsid w:val="00A144FD"/>
    <w:rsid w:val="00A16469"/>
    <w:rsid w:val="00A2144F"/>
    <w:rsid w:val="00A319FD"/>
    <w:rsid w:val="00A34D3F"/>
    <w:rsid w:val="00A367EA"/>
    <w:rsid w:val="00A51161"/>
    <w:rsid w:val="00A906E7"/>
    <w:rsid w:val="00AA0DD6"/>
    <w:rsid w:val="00AC396A"/>
    <w:rsid w:val="00AE26A0"/>
    <w:rsid w:val="00AE2E54"/>
    <w:rsid w:val="00AE3844"/>
    <w:rsid w:val="00AF2883"/>
    <w:rsid w:val="00B07DB9"/>
    <w:rsid w:val="00B11407"/>
    <w:rsid w:val="00B317DD"/>
    <w:rsid w:val="00B33C84"/>
    <w:rsid w:val="00B3504B"/>
    <w:rsid w:val="00B532EB"/>
    <w:rsid w:val="00B54158"/>
    <w:rsid w:val="00B630B5"/>
    <w:rsid w:val="00B739A7"/>
    <w:rsid w:val="00B759B1"/>
    <w:rsid w:val="00B75A69"/>
    <w:rsid w:val="00B8136B"/>
    <w:rsid w:val="00B814D1"/>
    <w:rsid w:val="00BA2E41"/>
    <w:rsid w:val="00BB1C5A"/>
    <w:rsid w:val="00BC69FC"/>
    <w:rsid w:val="00BD46DB"/>
    <w:rsid w:val="00BD52A9"/>
    <w:rsid w:val="00BE46A6"/>
    <w:rsid w:val="00C03ACA"/>
    <w:rsid w:val="00C06C47"/>
    <w:rsid w:val="00C203BE"/>
    <w:rsid w:val="00C24271"/>
    <w:rsid w:val="00C30429"/>
    <w:rsid w:val="00C3520F"/>
    <w:rsid w:val="00C36D39"/>
    <w:rsid w:val="00C5148E"/>
    <w:rsid w:val="00C56440"/>
    <w:rsid w:val="00C635C2"/>
    <w:rsid w:val="00C72A82"/>
    <w:rsid w:val="00C84CAC"/>
    <w:rsid w:val="00C936E9"/>
    <w:rsid w:val="00C9564D"/>
    <w:rsid w:val="00C96688"/>
    <w:rsid w:val="00CB0952"/>
    <w:rsid w:val="00CD0F93"/>
    <w:rsid w:val="00CD2652"/>
    <w:rsid w:val="00CF0F91"/>
    <w:rsid w:val="00CF1B09"/>
    <w:rsid w:val="00CF5B20"/>
    <w:rsid w:val="00CF5EA5"/>
    <w:rsid w:val="00D06777"/>
    <w:rsid w:val="00D10322"/>
    <w:rsid w:val="00D665EF"/>
    <w:rsid w:val="00D767DB"/>
    <w:rsid w:val="00D90029"/>
    <w:rsid w:val="00DB361E"/>
    <w:rsid w:val="00DD61F7"/>
    <w:rsid w:val="00DE34F0"/>
    <w:rsid w:val="00DE4E45"/>
    <w:rsid w:val="00DE502C"/>
    <w:rsid w:val="00DF160D"/>
    <w:rsid w:val="00DF2926"/>
    <w:rsid w:val="00E00551"/>
    <w:rsid w:val="00E04FBC"/>
    <w:rsid w:val="00E261D5"/>
    <w:rsid w:val="00E329DB"/>
    <w:rsid w:val="00E44128"/>
    <w:rsid w:val="00E52E26"/>
    <w:rsid w:val="00E61A60"/>
    <w:rsid w:val="00E66D84"/>
    <w:rsid w:val="00EA371B"/>
    <w:rsid w:val="00EB0D8E"/>
    <w:rsid w:val="00EB4ED9"/>
    <w:rsid w:val="00EB5C65"/>
    <w:rsid w:val="00EC1B6D"/>
    <w:rsid w:val="00EC20A3"/>
    <w:rsid w:val="00EC2D77"/>
    <w:rsid w:val="00EC3930"/>
    <w:rsid w:val="00EC5EB0"/>
    <w:rsid w:val="00ED055C"/>
    <w:rsid w:val="00ED2ACE"/>
    <w:rsid w:val="00EF4F87"/>
    <w:rsid w:val="00EF59FB"/>
    <w:rsid w:val="00EF7ACB"/>
    <w:rsid w:val="00F016EF"/>
    <w:rsid w:val="00F04362"/>
    <w:rsid w:val="00F13C52"/>
    <w:rsid w:val="00F16EB4"/>
    <w:rsid w:val="00F16FE1"/>
    <w:rsid w:val="00F406B4"/>
    <w:rsid w:val="00F6187E"/>
    <w:rsid w:val="00F620D6"/>
    <w:rsid w:val="00F75B84"/>
    <w:rsid w:val="00F81CCB"/>
    <w:rsid w:val="00F83EDE"/>
    <w:rsid w:val="00F90A7D"/>
    <w:rsid w:val="00F93173"/>
    <w:rsid w:val="00FB52FD"/>
    <w:rsid w:val="00FE69E5"/>
    <w:rsid w:val="00FF3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8D80"/>
  <w15:docId w15:val="{92048887-64A0-447F-80FD-73661F2B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0CA"/>
    <w:pPr>
      <w:spacing w:after="240" w:line="300" w:lineRule="exact"/>
    </w:pPr>
    <w:rPr>
      <w:rFonts w:ascii="Arial" w:hAnsi="Arial"/>
      <w:sz w:val="24"/>
      <w:szCs w:val="22"/>
      <w:lang w:eastAsia="en-US"/>
    </w:rPr>
  </w:style>
  <w:style w:type="paragraph" w:styleId="Heading1">
    <w:name w:val="heading 1"/>
    <w:basedOn w:val="Normal"/>
    <w:next w:val="Normal"/>
    <w:link w:val="Heading1Char"/>
    <w:uiPriority w:val="9"/>
    <w:qFormat/>
    <w:rsid w:val="001C16C4"/>
    <w:pPr>
      <w:widowControl w:val="0"/>
      <w:pBdr>
        <w:bottom w:val="single" w:sz="24" w:space="4" w:color="F0B336"/>
      </w:pBdr>
      <w:autoSpaceDE w:val="0"/>
      <w:autoSpaceDN w:val="0"/>
      <w:spacing w:before="480" w:line="360" w:lineRule="exact"/>
      <w:contextualSpacing/>
      <w:outlineLvl w:val="0"/>
    </w:pPr>
    <w:rPr>
      <w:rFonts w:eastAsia="Arial" w:cs="Arial"/>
      <w:b/>
      <w:bCs/>
      <w:color w:val="373A36"/>
      <w:sz w:val="36"/>
      <w:lang w:val="en-US" w:bidi="en-US"/>
    </w:rPr>
  </w:style>
  <w:style w:type="paragraph" w:styleId="Heading2">
    <w:name w:val="heading 2"/>
    <w:basedOn w:val="Normal"/>
    <w:next w:val="Normal"/>
    <w:link w:val="Heading2Char"/>
    <w:uiPriority w:val="9"/>
    <w:unhideWhenUsed/>
    <w:qFormat/>
    <w:rsid w:val="001C16C4"/>
    <w:pPr>
      <w:keepNext/>
      <w:keepLines/>
      <w:spacing w:before="240" w:after="160" w:line="360" w:lineRule="exact"/>
      <w:outlineLvl w:val="1"/>
    </w:pPr>
    <w:rPr>
      <w:rFonts w:eastAsiaTheme="majorEastAsia" w:cstheme="majorBidi"/>
      <w:color w:val="575552"/>
      <w:sz w:val="32"/>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DB6"/>
    <w:rPr>
      <w:rFonts w:ascii="Arial" w:hAnsi="Arial"/>
      <w:strike w:val="0"/>
      <w:dstrike w:val="0"/>
      <w:color w:val="00B0B9"/>
      <w:sz w:val="24"/>
      <w:szCs w:val="24"/>
      <w:u w:val="none"/>
      <w:effect w:val="none"/>
      <w:bdr w:val="none" w:sz="0" w:space="0" w:color="auto" w:frame="1"/>
      <w:vertAlign w:val="baseline"/>
    </w:rPr>
  </w:style>
  <w:style w:type="paragraph" w:styleId="NormalWeb">
    <w:name w:val="Normal (Web)"/>
    <w:basedOn w:val="Normal"/>
    <w:unhideWhenUsed/>
    <w:rsid w:val="00F016EF"/>
    <w:pPr>
      <w:spacing w:after="225" w:line="240" w:lineRule="auto"/>
      <w:textAlignment w:val="baseline"/>
    </w:pPr>
    <w:rPr>
      <w:rFonts w:ascii="Times New Roman" w:eastAsia="Times New Roman" w:hAnsi="Times New Roman"/>
      <w:szCs w:val="24"/>
      <w:lang w:eastAsia="en-GB"/>
    </w:rPr>
  </w:style>
  <w:style w:type="character" w:customStyle="1" w:styleId="taxonomy-tooltip-element1">
    <w:name w:val="taxonomy-tooltip-element1"/>
    <w:basedOn w:val="DefaultParagraphFont"/>
    <w:rsid w:val="00F016EF"/>
    <w:rPr>
      <w:i/>
      <w:iCs/>
      <w:sz w:val="24"/>
      <w:szCs w:val="24"/>
      <w:bdr w:val="none" w:sz="0" w:space="0" w:color="auto" w:frame="1"/>
      <w:vertAlign w:val="baseline"/>
    </w:rPr>
  </w:style>
  <w:style w:type="paragraph" w:styleId="ListParagraph">
    <w:name w:val="List Paragraph"/>
    <w:basedOn w:val="Normal"/>
    <w:link w:val="ListParagraphChar"/>
    <w:uiPriority w:val="34"/>
    <w:qFormat/>
    <w:rsid w:val="003C1BEB"/>
    <w:pPr>
      <w:ind w:left="720"/>
      <w:contextualSpacing/>
    </w:pPr>
  </w:style>
  <w:style w:type="paragraph" w:styleId="Revision">
    <w:name w:val="Revision"/>
    <w:hidden/>
    <w:uiPriority w:val="99"/>
    <w:semiHidden/>
    <w:rsid w:val="00CD0F93"/>
    <w:rPr>
      <w:sz w:val="22"/>
      <w:szCs w:val="22"/>
      <w:lang w:eastAsia="en-US"/>
    </w:rPr>
  </w:style>
  <w:style w:type="paragraph" w:styleId="BalloonText">
    <w:name w:val="Balloon Text"/>
    <w:basedOn w:val="Normal"/>
    <w:link w:val="BalloonTextChar"/>
    <w:uiPriority w:val="99"/>
    <w:semiHidden/>
    <w:unhideWhenUsed/>
    <w:rsid w:val="00CD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F93"/>
    <w:rPr>
      <w:rFonts w:ascii="Tahoma" w:hAnsi="Tahoma" w:cs="Tahoma"/>
      <w:sz w:val="16"/>
      <w:szCs w:val="16"/>
    </w:rPr>
  </w:style>
  <w:style w:type="character" w:styleId="IntenseEmphasis">
    <w:name w:val="Intense Emphasis"/>
    <w:basedOn w:val="DefaultParagraphFont"/>
    <w:uiPriority w:val="21"/>
    <w:qFormat/>
    <w:rsid w:val="00293DB6"/>
    <w:rPr>
      <w:rFonts w:ascii="Arial" w:hAnsi="Arial"/>
      <w:b/>
      <w:i/>
      <w:iCs/>
      <w:color w:val="000000" w:themeColor="text1"/>
    </w:rPr>
  </w:style>
  <w:style w:type="character" w:styleId="Strong">
    <w:name w:val="Strong"/>
    <w:basedOn w:val="DefaultParagraphFont"/>
    <w:uiPriority w:val="22"/>
    <w:qFormat/>
    <w:rsid w:val="00293DB6"/>
    <w:rPr>
      <w:rFonts w:ascii="Arial" w:hAnsi="Arial"/>
      <w:b/>
      <w:bCs/>
      <w:i w:val="0"/>
    </w:rPr>
  </w:style>
  <w:style w:type="paragraph" w:styleId="Header">
    <w:name w:val="header"/>
    <w:basedOn w:val="Normal"/>
    <w:link w:val="HeaderChar"/>
    <w:uiPriority w:val="99"/>
    <w:unhideWhenUsed/>
    <w:rsid w:val="006B7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BCE"/>
    <w:rPr>
      <w:sz w:val="22"/>
      <w:szCs w:val="22"/>
      <w:lang w:eastAsia="en-US"/>
    </w:rPr>
  </w:style>
  <w:style w:type="paragraph" w:styleId="Footer">
    <w:name w:val="footer"/>
    <w:basedOn w:val="Normal"/>
    <w:link w:val="FooterChar"/>
    <w:uiPriority w:val="99"/>
    <w:unhideWhenUsed/>
    <w:rsid w:val="006B7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BCE"/>
    <w:rPr>
      <w:sz w:val="22"/>
      <w:szCs w:val="22"/>
      <w:lang w:eastAsia="en-US"/>
    </w:rPr>
  </w:style>
  <w:style w:type="character" w:styleId="CommentReference">
    <w:name w:val="annotation reference"/>
    <w:basedOn w:val="DefaultParagraphFont"/>
    <w:unhideWhenUsed/>
    <w:rsid w:val="00293DB6"/>
    <w:rPr>
      <w:rFonts w:ascii="Arial" w:hAnsi="Arial"/>
      <w:sz w:val="16"/>
      <w:szCs w:val="16"/>
    </w:rPr>
  </w:style>
  <w:style w:type="paragraph" w:styleId="CommentText">
    <w:name w:val="annotation text"/>
    <w:basedOn w:val="Normal"/>
    <w:link w:val="CommentTextChar"/>
    <w:unhideWhenUsed/>
    <w:rsid w:val="00EA371B"/>
    <w:pPr>
      <w:spacing w:line="240" w:lineRule="auto"/>
    </w:pPr>
    <w:rPr>
      <w:sz w:val="20"/>
      <w:szCs w:val="20"/>
    </w:rPr>
  </w:style>
  <w:style w:type="character" w:customStyle="1" w:styleId="CommentTextChar">
    <w:name w:val="Comment Text Char"/>
    <w:basedOn w:val="DefaultParagraphFont"/>
    <w:link w:val="CommentText"/>
    <w:rsid w:val="00EA371B"/>
    <w:rPr>
      <w:lang w:eastAsia="en-US"/>
    </w:rPr>
  </w:style>
  <w:style w:type="paragraph" w:styleId="CommentSubject">
    <w:name w:val="annotation subject"/>
    <w:basedOn w:val="CommentText"/>
    <w:next w:val="CommentText"/>
    <w:link w:val="CommentSubjectChar"/>
    <w:uiPriority w:val="99"/>
    <w:semiHidden/>
    <w:unhideWhenUsed/>
    <w:rsid w:val="00EA371B"/>
    <w:rPr>
      <w:b/>
      <w:bCs/>
    </w:rPr>
  </w:style>
  <w:style w:type="character" w:customStyle="1" w:styleId="CommentSubjectChar">
    <w:name w:val="Comment Subject Char"/>
    <w:basedOn w:val="CommentTextChar"/>
    <w:link w:val="CommentSubject"/>
    <w:uiPriority w:val="99"/>
    <w:semiHidden/>
    <w:rsid w:val="00EA371B"/>
    <w:rPr>
      <w:b/>
      <w:bCs/>
      <w:lang w:eastAsia="en-US"/>
    </w:rPr>
  </w:style>
  <w:style w:type="character" w:styleId="FootnoteReference">
    <w:name w:val="footnote reference"/>
    <w:basedOn w:val="DefaultParagraphFont"/>
    <w:unhideWhenUsed/>
    <w:rsid w:val="00293DB6"/>
    <w:rPr>
      <w:rFonts w:ascii="Arial" w:hAnsi="Arial"/>
      <w:vertAlign w:val="superscript"/>
    </w:rPr>
  </w:style>
  <w:style w:type="paragraph" w:styleId="BodyText">
    <w:name w:val="Body Text"/>
    <w:basedOn w:val="Normal"/>
    <w:link w:val="BodyTextChar"/>
    <w:uiPriority w:val="99"/>
    <w:semiHidden/>
    <w:unhideWhenUsed/>
    <w:rsid w:val="00BC69FC"/>
    <w:pPr>
      <w:spacing w:after="120"/>
    </w:pPr>
  </w:style>
  <w:style w:type="character" w:customStyle="1" w:styleId="BodyTextChar">
    <w:name w:val="Body Text Char"/>
    <w:basedOn w:val="DefaultParagraphFont"/>
    <w:link w:val="BodyText"/>
    <w:uiPriority w:val="99"/>
    <w:semiHidden/>
    <w:rsid w:val="00BC69FC"/>
    <w:rPr>
      <w:sz w:val="22"/>
      <w:szCs w:val="22"/>
      <w:lang w:eastAsia="en-US"/>
    </w:rPr>
  </w:style>
  <w:style w:type="character" w:customStyle="1" w:styleId="Heading1Char">
    <w:name w:val="Heading 1 Char"/>
    <w:basedOn w:val="DefaultParagraphFont"/>
    <w:link w:val="Heading1"/>
    <w:uiPriority w:val="9"/>
    <w:rsid w:val="001C16C4"/>
    <w:rPr>
      <w:rFonts w:ascii="Arial" w:eastAsia="Arial" w:hAnsi="Arial" w:cs="Arial"/>
      <w:b/>
      <w:bCs/>
      <w:color w:val="373A36"/>
      <w:sz w:val="36"/>
      <w:szCs w:val="22"/>
      <w:lang w:val="en-US" w:eastAsia="en-US" w:bidi="en-US"/>
    </w:rPr>
  </w:style>
  <w:style w:type="paragraph" w:styleId="NoSpacing">
    <w:name w:val="No Spacing"/>
    <w:uiPriority w:val="1"/>
    <w:qFormat/>
    <w:rsid w:val="006E0DCC"/>
    <w:rPr>
      <w:sz w:val="22"/>
      <w:szCs w:val="22"/>
      <w:lang w:eastAsia="en-US"/>
    </w:rPr>
  </w:style>
  <w:style w:type="character" w:styleId="UnresolvedMention">
    <w:name w:val="Unresolved Mention"/>
    <w:basedOn w:val="DefaultParagraphFont"/>
    <w:uiPriority w:val="99"/>
    <w:semiHidden/>
    <w:unhideWhenUsed/>
    <w:rsid w:val="006E0DCC"/>
    <w:rPr>
      <w:color w:val="605E5C"/>
      <w:shd w:val="clear" w:color="auto" w:fill="E1DFDD"/>
    </w:rPr>
  </w:style>
  <w:style w:type="character" w:customStyle="1" w:styleId="Heading2Char">
    <w:name w:val="Heading 2 Char"/>
    <w:basedOn w:val="DefaultParagraphFont"/>
    <w:link w:val="Heading2"/>
    <w:uiPriority w:val="9"/>
    <w:rsid w:val="001C16C4"/>
    <w:rPr>
      <w:rFonts w:ascii="Arial" w:eastAsiaTheme="majorEastAsia" w:hAnsi="Arial" w:cstheme="majorBidi"/>
      <w:color w:val="575552"/>
      <w:sz w:val="32"/>
      <w:szCs w:val="26"/>
      <w:lang w:eastAsia="en-US"/>
    </w:rPr>
  </w:style>
  <w:style w:type="paragraph" w:styleId="Title">
    <w:name w:val="Title"/>
    <w:basedOn w:val="Normal"/>
    <w:next w:val="Normal"/>
    <w:link w:val="TitleChar"/>
    <w:uiPriority w:val="10"/>
    <w:qFormat/>
    <w:rsid w:val="00293DB6"/>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93DB6"/>
    <w:rPr>
      <w:rFonts w:ascii="Arial" w:eastAsiaTheme="majorEastAsia" w:hAnsi="Arial" w:cstheme="majorBidi"/>
      <w:spacing w:val="-10"/>
      <w:kern w:val="28"/>
      <w:sz w:val="56"/>
      <w:szCs w:val="56"/>
      <w:lang w:eastAsia="en-US"/>
    </w:rPr>
  </w:style>
  <w:style w:type="paragraph" w:styleId="Subtitle">
    <w:name w:val="Subtitle"/>
    <w:basedOn w:val="Normal"/>
    <w:next w:val="Normal"/>
    <w:link w:val="SubtitleChar"/>
    <w:uiPriority w:val="11"/>
    <w:qFormat/>
    <w:rsid w:val="00293DB6"/>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293DB6"/>
    <w:rPr>
      <w:rFonts w:ascii="Arial" w:eastAsiaTheme="minorEastAsia" w:hAnsi="Arial"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293DB6"/>
    <w:rPr>
      <w:rFonts w:ascii="Arial" w:hAnsi="Arial"/>
      <w:i/>
      <w:iCs/>
      <w:color w:val="404040" w:themeColor="text1" w:themeTint="BF"/>
    </w:rPr>
  </w:style>
  <w:style w:type="character" w:styleId="Emphasis">
    <w:name w:val="Emphasis"/>
    <w:basedOn w:val="DefaultParagraphFont"/>
    <w:uiPriority w:val="20"/>
    <w:qFormat/>
    <w:rsid w:val="00293DB6"/>
    <w:rPr>
      <w:rFonts w:ascii="Arial" w:hAnsi="Arial"/>
      <w:i/>
      <w:iCs/>
    </w:rPr>
  </w:style>
  <w:style w:type="paragraph" w:styleId="Quote">
    <w:name w:val="Quote"/>
    <w:basedOn w:val="Normal"/>
    <w:next w:val="Normal"/>
    <w:link w:val="QuoteChar"/>
    <w:uiPriority w:val="29"/>
    <w:qFormat/>
    <w:rsid w:val="00293D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93DB6"/>
    <w:rPr>
      <w:rFonts w:ascii="Arial" w:hAnsi="Arial"/>
      <w:i/>
      <w:iCs/>
      <w:color w:val="404040" w:themeColor="text1" w:themeTint="BF"/>
      <w:sz w:val="24"/>
      <w:szCs w:val="22"/>
      <w:lang w:eastAsia="en-US"/>
    </w:rPr>
  </w:style>
  <w:style w:type="paragraph" w:styleId="IntenseQuote">
    <w:name w:val="Intense Quote"/>
    <w:basedOn w:val="Normal"/>
    <w:next w:val="Normal"/>
    <w:link w:val="IntenseQuoteChar"/>
    <w:uiPriority w:val="30"/>
    <w:qFormat/>
    <w:rsid w:val="00293DB6"/>
    <w:pPr>
      <w:pBdr>
        <w:top w:val="single" w:sz="4" w:space="10" w:color="4F81BD" w:themeColor="accent1"/>
        <w:bottom w:val="single" w:sz="4" w:space="10" w:color="4F81BD"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93DB6"/>
    <w:rPr>
      <w:rFonts w:ascii="Arial" w:hAnsi="Arial"/>
      <w:i/>
      <w:iCs/>
      <w:color w:val="000000" w:themeColor="text1"/>
      <w:sz w:val="24"/>
      <w:szCs w:val="22"/>
      <w:lang w:eastAsia="en-US"/>
    </w:rPr>
  </w:style>
  <w:style w:type="character" w:styleId="SubtleReference">
    <w:name w:val="Subtle Reference"/>
    <w:basedOn w:val="DefaultParagraphFont"/>
    <w:uiPriority w:val="31"/>
    <w:qFormat/>
    <w:rsid w:val="00293DB6"/>
    <w:rPr>
      <w:rFonts w:ascii="Arial" w:hAnsi="Arial"/>
      <w:smallCaps/>
      <w:color w:val="5A5A5A" w:themeColor="text1" w:themeTint="A5"/>
    </w:rPr>
  </w:style>
  <w:style w:type="character" w:styleId="IntenseReference">
    <w:name w:val="Intense Reference"/>
    <w:basedOn w:val="DefaultParagraphFont"/>
    <w:uiPriority w:val="32"/>
    <w:qFormat/>
    <w:rsid w:val="00293DB6"/>
    <w:rPr>
      <w:rFonts w:ascii="Arial" w:hAnsi="Arial"/>
      <w:b/>
      <w:bCs/>
      <w:smallCaps/>
      <w:color w:val="000000" w:themeColor="text1"/>
      <w:spacing w:val="5"/>
    </w:rPr>
  </w:style>
  <w:style w:type="character" w:styleId="BookTitle">
    <w:name w:val="Book Title"/>
    <w:basedOn w:val="DefaultParagraphFont"/>
    <w:uiPriority w:val="33"/>
    <w:qFormat/>
    <w:rsid w:val="00293DB6"/>
    <w:rPr>
      <w:rFonts w:ascii="Arial" w:hAnsi="Arial"/>
      <w:b/>
      <w:bCs/>
      <w:i/>
      <w:iCs/>
      <w:spacing w:val="5"/>
    </w:rPr>
  </w:style>
  <w:style w:type="paragraph" w:customStyle="1" w:styleId="ListJobDescription">
    <w:name w:val="List Job Description"/>
    <w:basedOn w:val="Normal"/>
    <w:qFormat/>
    <w:rsid w:val="00C24271"/>
    <w:pPr>
      <w:spacing w:after="120"/>
    </w:pPr>
    <w:rPr>
      <w:b/>
      <w:bCs/>
    </w:rPr>
  </w:style>
  <w:style w:type="character" w:customStyle="1" w:styleId="ListParagraphChar">
    <w:name w:val="List Paragraph Char"/>
    <w:basedOn w:val="DefaultParagraphFont"/>
    <w:link w:val="ListParagraph"/>
    <w:rsid w:val="00E52E26"/>
    <w:rPr>
      <w:rFonts w:ascii="Arial"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3718">
      <w:bodyDiv w:val="1"/>
      <w:marLeft w:val="120"/>
      <w:marRight w:val="120"/>
      <w:marTop w:val="120"/>
      <w:marBottom w:val="120"/>
      <w:divBdr>
        <w:top w:val="none" w:sz="0" w:space="0" w:color="auto"/>
        <w:left w:val="none" w:sz="0" w:space="0" w:color="auto"/>
        <w:bottom w:val="none" w:sz="0" w:space="0" w:color="auto"/>
        <w:right w:val="none" w:sz="0" w:space="0" w:color="auto"/>
      </w:divBdr>
    </w:div>
    <w:div w:id="285233622">
      <w:bodyDiv w:val="1"/>
      <w:marLeft w:val="0"/>
      <w:marRight w:val="0"/>
      <w:marTop w:val="0"/>
      <w:marBottom w:val="0"/>
      <w:divBdr>
        <w:top w:val="none" w:sz="0" w:space="0" w:color="auto"/>
        <w:left w:val="none" w:sz="0" w:space="0" w:color="auto"/>
        <w:bottom w:val="none" w:sz="0" w:space="0" w:color="auto"/>
        <w:right w:val="none" w:sz="0" w:space="0" w:color="auto"/>
      </w:divBdr>
      <w:divsChild>
        <w:div w:id="899360938">
          <w:marLeft w:val="0"/>
          <w:marRight w:val="0"/>
          <w:marTop w:val="0"/>
          <w:marBottom w:val="0"/>
          <w:divBdr>
            <w:top w:val="none" w:sz="0" w:space="0" w:color="auto"/>
            <w:left w:val="none" w:sz="0" w:space="0" w:color="auto"/>
            <w:bottom w:val="none" w:sz="0" w:space="0" w:color="auto"/>
            <w:right w:val="none" w:sz="0" w:space="0" w:color="auto"/>
          </w:divBdr>
        </w:div>
      </w:divsChild>
    </w:div>
    <w:div w:id="464010397">
      <w:bodyDiv w:val="1"/>
      <w:marLeft w:val="0"/>
      <w:marRight w:val="0"/>
      <w:marTop w:val="0"/>
      <w:marBottom w:val="0"/>
      <w:divBdr>
        <w:top w:val="none" w:sz="0" w:space="0" w:color="auto"/>
        <w:left w:val="none" w:sz="0" w:space="0" w:color="auto"/>
        <w:bottom w:val="none" w:sz="0" w:space="0" w:color="auto"/>
        <w:right w:val="none" w:sz="0" w:space="0" w:color="auto"/>
      </w:divBdr>
      <w:divsChild>
        <w:div w:id="1247106156">
          <w:marLeft w:val="0"/>
          <w:marRight w:val="0"/>
          <w:marTop w:val="0"/>
          <w:marBottom w:val="0"/>
          <w:divBdr>
            <w:top w:val="none" w:sz="0" w:space="0" w:color="auto"/>
            <w:left w:val="none" w:sz="0" w:space="0" w:color="auto"/>
            <w:bottom w:val="none" w:sz="0" w:space="0" w:color="auto"/>
            <w:right w:val="none" w:sz="0" w:space="0" w:color="auto"/>
          </w:divBdr>
        </w:div>
        <w:div w:id="1183204491">
          <w:marLeft w:val="0"/>
          <w:marRight w:val="0"/>
          <w:marTop w:val="0"/>
          <w:marBottom w:val="0"/>
          <w:divBdr>
            <w:top w:val="none" w:sz="0" w:space="0" w:color="auto"/>
            <w:left w:val="none" w:sz="0" w:space="0" w:color="auto"/>
            <w:bottom w:val="none" w:sz="0" w:space="0" w:color="auto"/>
            <w:right w:val="none" w:sz="0" w:space="0" w:color="auto"/>
          </w:divBdr>
        </w:div>
      </w:divsChild>
    </w:div>
    <w:div w:id="585572262">
      <w:bodyDiv w:val="1"/>
      <w:marLeft w:val="0"/>
      <w:marRight w:val="0"/>
      <w:marTop w:val="0"/>
      <w:marBottom w:val="0"/>
      <w:divBdr>
        <w:top w:val="none" w:sz="0" w:space="0" w:color="auto"/>
        <w:left w:val="none" w:sz="0" w:space="0" w:color="auto"/>
        <w:bottom w:val="none" w:sz="0" w:space="0" w:color="auto"/>
        <w:right w:val="none" w:sz="0" w:space="0" w:color="auto"/>
      </w:divBdr>
    </w:div>
    <w:div w:id="893851549">
      <w:bodyDiv w:val="1"/>
      <w:marLeft w:val="0"/>
      <w:marRight w:val="0"/>
      <w:marTop w:val="0"/>
      <w:marBottom w:val="0"/>
      <w:divBdr>
        <w:top w:val="none" w:sz="0" w:space="0" w:color="auto"/>
        <w:left w:val="none" w:sz="0" w:space="0" w:color="auto"/>
        <w:bottom w:val="none" w:sz="0" w:space="0" w:color="auto"/>
        <w:right w:val="none" w:sz="0" w:space="0" w:color="auto"/>
      </w:divBdr>
    </w:div>
    <w:div w:id="927615682">
      <w:bodyDiv w:val="1"/>
      <w:marLeft w:val="0"/>
      <w:marRight w:val="0"/>
      <w:marTop w:val="0"/>
      <w:marBottom w:val="0"/>
      <w:divBdr>
        <w:top w:val="none" w:sz="0" w:space="0" w:color="auto"/>
        <w:left w:val="none" w:sz="0" w:space="0" w:color="auto"/>
        <w:bottom w:val="none" w:sz="0" w:space="0" w:color="auto"/>
        <w:right w:val="none" w:sz="0" w:space="0" w:color="auto"/>
      </w:divBdr>
    </w:div>
    <w:div w:id="943725773">
      <w:bodyDiv w:val="1"/>
      <w:marLeft w:val="0"/>
      <w:marRight w:val="0"/>
      <w:marTop w:val="0"/>
      <w:marBottom w:val="0"/>
      <w:divBdr>
        <w:top w:val="none" w:sz="0" w:space="0" w:color="auto"/>
        <w:left w:val="none" w:sz="0" w:space="0" w:color="auto"/>
        <w:bottom w:val="none" w:sz="0" w:space="0" w:color="auto"/>
        <w:right w:val="none" w:sz="0" w:space="0" w:color="auto"/>
      </w:divBdr>
      <w:divsChild>
        <w:div w:id="1108429901">
          <w:marLeft w:val="0"/>
          <w:marRight w:val="0"/>
          <w:marTop w:val="0"/>
          <w:marBottom w:val="0"/>
          <w:divBdr>
            <w:top w:val="none" w:sz="0" w:space="0" w:color="auto"/>
            <w:left w:val="none" w:sz="0" w:space="0" w:color="auto"/>
            <w:bottom w:val="none" w:sz="0" w:space="0" w:color="auto"/>
            <w:right w:val="none" w:sz="0" w:space="0" w:color="auto"/>
          </w:divBdr>
        </w:div>
        <w:div w:id="1065373272">
          <w:marLeft w:val="0"/>
          <w:marRight w:val="0"/>
          <w:marTop w:val="0"/>
          <w:marBottom w:val="0"/>
          <w:divBdr>
            <w:top w:val="none" w:sz="0" w:space="0" w:color="auto"/>
            <w:left w:val="none" w:sz="0" w:space="0" w:color="auto"/>
            <w:bottom w:val="none" w:sz="0" w:space="0" w:color="auto"/>
            <w:right w:val="none" w:sz="0" w:space="0" w:color="auto"/>
          </w:divBdr>
        </w:div>
      </w:divsChild>
    </w:div>
    <w:div w:id="1703943210">
      <w:bodyDiv w:val="1"/>
      <w:marLeft w:val="0"/>
      <w:marRight w:val="0"/>
      <w:marTop w:val="0"/>
      <w:marBottom w:val="0"/>
      <w:divBdr>
        <w:top w:val="none" w:sz="0" w:space="0" w:color="auto"/>
        <w:left w:val="none" w:sz="0" w:space="0" w:color="auto"/>
        <w:bottom w:val="none" w:sz="0" w:space="0" w:color="auto"/>
        <w:right w:val="none" w:sz="0" w:space="0" w:color="auto"/>
      </w:divBdr>
    </w:div>
    <w:div w:id="1709531250">
      <w:bodyDiv w:val="1"/>
      <w:marLeft w:val="120"/>
      <w:marRight w:val="120"/>
      <w:marTop w:val="120"/>
      <w:marBottom w:val="120"/>
      <w:divBdr>
        <w:top w:val="none" w:sz="0" w:space="0" w:color="auto"/>
        <w:left w:val="none" w:sz="0" w:space="0" w:color="auto"/>
        <w:bottom w:val="none" w:sz="0" w:space="0" w:color="auto"/>
        <w:right w:val="none" w:sz="0" w:space="0" w:color="auto"/>
      </w:divBdr>
    </w:div>
    <w:div w:id="1723671147">
      <w:bodyDiv w:val="1"/>
      <w:marLeft w:val="0"/>
      <w:marRight w:val="0"/>
      <w:marTop w:val="0"/>
      <w:marBottom w:val="0"/>
      <w:divBdr>
        <w:top w:val="none" w:sz="0" w:space="0" w:color="auto"/>
        <w:left w:val="none" w:sz="0" w:space="0" w:color="auto"/>
        <w:bottom w:val="none" w:sz="0" w:space="0" w:color="auto"/>
        <w:right w:val="none" w:sz="0" w:space="0" w:color="auto"/>
      </w:divBdr>
    </w:div>
    <w:div w:id="2080668018">
      <w:bodyDiv w:val="1"/>
      <w:marLeft w:val="0"/>
      <w:marRight w:val="0"/>
      <w:marTop w:val="0"/>
      <w:marBottom w:val="0"/>
      <w:divBdr>
        <w:top w:val="none" w:sz="0" w:space="0" w:color="auto"/>
        <w:left w:val="none" w:sz="0" w:space="0" w:color="auto"/>
        <w:bottom w:val="none" w:sz="0" w:space="0" w:color="auto"/>
        <w:right w:val="none" w:sz="0" w:space="0" w:color="auto"/>
      </w:divBdr>
    </w:div>
    <w:div w:id="2090228304">
      <w:bodyDiv w:val="1"/>
      <w:marLeft w:val="0"/>
      <w:marRight w:val="0"/>
      <w:marTop w:val="0"/>
      <w:marBottom w:val="0"/>
      <w:divBdr>
        <w:top w:val="none" w:sz="0" w:space="0" w:color="auto"/>
        <w:left w:val="none" w:sz="0" w:space="0" w:color="auto"/>
        <w:bottom w:val="none" w:sz="0" w:space="0" w:color="auto"/>
        <w:right w:val="none" w:sz="0" w:space="0" w:color="auto"/>
      </w:divBdr>
    </w:div>
    <w:div w:id="2092581995">
      <w:bodyDiv w:val="1"/>
      <w:marLeft w:val="0"/>
      <w:marRight w:val="0"/>
      <w:marTop w:val="0"/>
      <w:marBottom w:val="0"/>
      <w:divBdr>
        <w:top w:val="none" w:sz="0" w:space="0" w:color="auto"/>
        <w:left w:val="none" w:sz="0" w:space="0" w:color="auto"/>
        <w:bottom w:val="none" w:sz="0" w:space="0" w:color="auto"/>
        <w:right w:val="none" w:sz="0" w:space="0" w:color="auto"/>
      </w:divBdr>
    </w:div>
    <w:div w:id="211366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recruitment@policeconduct.gov.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liceconduct.gov.uk/who-we-are/equality-and-diversity/welsh-language-standards"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s://www.policeconduct.gov.uk/recommendations/operation-hotton-recommendations-metropolitan-police-service-september-202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ace.bitc.org.uk/issues/racecharter" TargetMode="External"/><Relationship Id="rId14" Type="http://schemas.openxmlformats.org/officeDocument/2006/relationships/image" Target="cid:image004.jpg@01DBB3A8.029C31B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471b2e3-67df-4d31-9683-1ec419c2be1e}" enabled="1" method="Standard" siteId="{cabf815b-3ed4-4f99-b463-04da1b5b38f9}"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6</Pages>
  <Words>1325</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IPCC</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amanda.rowe</dc:creator>
  <cp:lastModifiedBy>Naomi Slater</cp:lastModifiedBy>
  <cp:revision>4</cp:revision>
  <cp:lastPrinted>2016-07-19T15:38:00Z</cp:lastPrinted>
  <dcterms:created xsi:type="dcterms:W3CDTF">2025-06-19T10:54:00Z</dcterms:created>
  <dcterms:modified xsi:type="dcterms:W3CDTF">2025-06-19T11:03:00Z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-928779367</vt:i4>
  </property>
  <property fmtid="{D5CDD505-2E9C-101B-9397-08002B2CF9AE}" pid="3" name="_NewReviewCycle">
    <vt:lpwstr/>
  </property>
  <property fmtid="{D5CDD505-2E9C-101B-9397-08002B2CF9AE}" pid="4" name="_EmailSubject">
    <vt:lpwstr>Handy docs</vt:lpwstr>
  </property>
  <property fmtid="{D5CDD505-2E9C-101B-9397-08002B2CF9AE}" pid="5" name="_AuthorEmail">
    <vt:lpwstr>Alissia.Clarke@policeconduct.gov.uk</vt:lpwstr>
  </property>
  <property fmtid="{D5CDD505-2E9C-101B-9397-08002B2CF9AE}" pid="6" name="_AuthorEmailDisplayName">
    <vt:lpwstr>Alissia Clarke</vt:lpwstr>
  </property>
  <property fmtid="{D5CDD505-2E9C-101B-9397-08002B2CF9AE}" pid="7" name="_PreviousAdHocReviewCycleID">
    <vt:i4>-158887109</vt:i4>
  </property>
  <property fmtid="{D5CDD505-2E9C-101B-9397-08002B2CF9AE}" pid="8" name="_ReviewingToolsShownOnce">
    <vt:lpwstr/>
  </property>
</Properties>
</file>