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C5F31" w14:textId="41B910A8" w:rsidR="006C136C" w:rsidRDefault="006C136C" w:rsidP="0061686D">
      <w:pPr>
        <w:jc w:val="both"/>
        <w:rPr>
          <w:rFonts w:cs="Arial"/>
          <w:b/>
          <w:color w:val="000000" w:themeColor="text1"/>
          <w:sz w:val="28"/>
          <w:szCs w:val="28"/>
        </w:rPr>
      </w:pPr>
    </w:p>
    <w:p w14:paraId="73C0E507" w14:textId="4A1F423E" w:rsidR="00940DA6" w:rsidRDefault="00940DA6" w:rsidP="0061686D">
      <w:pPr>
        <w:jc w:val="both"/>
        <w:rPr>
          <w:rFonts w:cs="Arial"/>
          <w:b/>
          <w:color w:val="000000" w:themeColor="text1"/>
          <w:sz w:val="28"/>
          <w:szCs w:val="28"/>
        </w:rPr>
      </w:pPr>
    </w:p>
    <w:p w14:paraId="2C3D1260" w14:textId="22706B74" w:rsidR="00940DA6" w:rsidRDefault="00940DA6" w:rsidP="0061686D">
      <w:pPr>
        <w:jc w:val="both"/>
        <w:rPr>
          <w:rFonts w:cs="Arial"/>
          <w:b/>
          <w:color w:val="000000" w:themeColor="text1"/>
          <w:sz w:val="28"/>
          <w:szCs w:val="28"/>
        </w:rPr>
      </w:pPr>
    </w:p>
    <w:p w14:paraId="3D9CDE63" w14:textId="06B32449" w:rsidR="00940DA6" w:rsidRDefault="00940DA6" w:rsidP="0061686D">
      <w:pPr>
        <w:jc w:val="both"/>
        <w:rPr>
          <w:rFonts w:cs="Arial"/>
          <w:b/>
          <w:color w:val="000000" w:themeColor="text1"/>
          <w:sz w:val="28"/>
          <w:szCs w:val="28"/>
        </w:rPr>
      </w:pPr>
    </w:p>
    <w:p w14:paraId="249CC826" w14:textId="4B3F2D9A" w:rsidR="002A0D51" w:rsidRPr="00505AED" w:rsidRDefault="002A0D51" w:rsidP="002A0D51">
      <w:pPr>
        <w:spacing w:before="480" w:after="600" w:line="360" w:lineRule="exact"/>
        <w:jc w:val="center"/>
        <w:textAlignment w:val="baseline"/>
        <w:rPr>
          <w:rFonts w:cs="Arial"/>
          <w:b/>
          <w:color w:val="000000" w:themeColor="text1"/>
          <w:sz w:val="36"/>
          <w:szCs w:val="36"/>
        </w:rPr>
      </w:pPr>
      <w:r w:rsidRPr="00505AED">
        <w:rPr>
          <w:rFonts w:cs="Arial"/>
          <w:b/>
          <w:color w:val="000000" w:themeColor="text1"/>
          <w:sz w:val="36"/>
          <w:szCs w:val="36"/>
        </w:rPr>
        <w:t>J</w:t>
      </w:r>
      <w:r>
        <w:rPr>
          <w:rFonts w:cs="Arial"/>
          <w:b/>
          <w:color w:val="000000" w:themeColor="text1"/>
          <w:sz w:val="36"/>
          <w:szCs w:val="36"/>
        </w:rPr>
        <w:t>ob</w:t>
      </w:r>
      <w:r w:rsidRPr="00505AED">
        <w:rPr>
          <w:rFonts w:cs="Arial"/>
          <w:b/>
          <w:color w:val="000000" w:themeColor="text1"/>
          <w:sz w:val="36"/>
          <w:szCs w:val="36"/>
        </w:rPr>
        <w:t xml:space="preserve"> </w:t>
      </w:r>
      <w:r w:rsidR="00FA4577">
        <w:rPr>
          <w:rFonts w:cs="Arial"/>
          <w:b/>
          <w:color w:val="000000" w:themeColor="text1"/>
          <w:sz w:val="36"/>
          <w:szCs w:val="36"/>
        </w:rPr>
        <w:t>d</w:t>
      </w:r>
      <w:r>
        <w:rPr>
          <w:rFonts w:cs="Arial"/>
          <w:b/>
          <w:color w:val="000000" w:themeColor="text1"/>
          <w:sz w:val="36"/>
          <w:szCs w:val="36"/>
        </w:rPr>
        <w:t>escription</w:t>
      </w:r>
    </w:p>
    <w:p w14:paraId="2DB7160C" w14:textId="332A7744" w:rsidR="002A0D51" w:rsidRPr="001C16C4" w:rsidRDefault="002A0D51" w:rsidP="002A0D51">
      <w:pPr>
        <w:spacing w:after="120"/>
        <w:rPr>
          <w:b/>
          <w:bCs/>
        </w:rPr>
      </w:pPr>
      <w:r w:rsidRPr="001C16C4">
        <w:rPr>
          <w:b/>
          <w:bCs/>
        </w:rPr>
        <w:t>T</w:t>
      </w:r>
      <w:r>
        <w:rPr>
          <w:b/>
          <w:bCs/>
        </w:rPr>
        <w:t>itle</w:t>
      </w:r>
      <w:r w:rsidRPr="001C16C4">
        <w:rPr>
          <w:b/>
          <w:bCs/>
        </w:rPr>
        <w:t xml:space="preserve">: </w:t>
      </w:r>
      <w:r w:rsidRPr="001C16C4">
        <w:rPr>
          <w:b/>
          <w:bCs/>
        </w:rPr>
        <w:tab/>
      </w:r>
      <w:r w:rsidRPr="001C16C4">
        <w:rPr>
          <w:b/>
          <w:bCs/>
        </w:rPr>
        <w:tab/>
      </w:r>
      <w:r w:rsidR="00F84C2C" w:rsidRPr="00F84C2C">
        <w:t>ICT Service Delivery Manager – Service Integration and Management</w:t>
      </w:r>
    </w:p>
    <w:p w14:paraId="63D5A5B2" w14:textId="64DE6D21" w:rsidR="002A0D51" w:rsidRPr="001C16C4" w:rsidRDefault="002A0D51" w:rsidP="002A0D51">
      <w:pPr>
        <w:spacing w:after="120"/>
        <w:rPr>
          <w:b/>
          <w:bCs/>
        </w:rPr>
      </w:pPr>
      <w:r>
        <w:rPr>
          <w:b/>
          <w:bCs/>
        </w:rPr>
        <w:t>Reports to</w:t>
      </w:r>
      <w:r w:rsidRPr="001C16C4">
        <w:rPr>
          <w:b/>
          <w:bCs/>
        </w:rPr>
        <w:t xml:space="preserve">: </w:t>
      </w:r>
      <w:r w:rsidRPr="00F84C2C">
        <w:tab/>
      </w:r>
      <w:r w:rsidR="00F84C2C" w:rsidRPr="00F84C2C">
        <w:t>Deputy Head of ICT</w:t>
      </w:r>
    </w:p>
    <w:p w14:paraId="1642879E" w14:textId="1259E749" w:rsidR="002A0D51" w:rsidRPr="001C16C4" w:rsidRDefault="002A0D51" w:rsidP="002A0D51">
      <w:pPr>
        <w:spacing w:after="120"/>
        <w:rPr>
          <w:b/>
          <w:bCs/>
        </w:rPr>
      </w:pPr>
      <w:r w:rsidRPr="001C16C4">
        <w:rPr>
          <w:b/>
          <w:bCs/>
        </w:rPr>
        <w:t>L</w:t>
      </w:r>
      <w:r>
        <w:rPr>
          <w:b/>
          <w:bCs/>
        </w:rPr>
        <w:t>ocation</w:t>
      </w:r>
      <w:r w:rsidRPr="001C16C4">
        <w:rPr>
          <w:b/>
          <w:bCs/>
        </w:rPr>
        <w:t>:</w:t>
      </w:r>
      <w:r w:rsidRPr="001C16C4">
        <w:rPr>
          <w:b/>
          <w:bCs/>
        </w:rPr>
        <w:tab/>
      </w:r>
      <w:r w:rsidR="00F84C2C" w:rsidRPr="00F84C2C">
        <w:t>Any IOPC office with remote working flexibility</w:t>
      </w:r>
    </w:p>
    <w:p w14:paraId="115965BC" w14:textId="1536A8A8" w:rsidR="002A0D51" w:rsidRPr="001C16C4" w:rsidRDefault="002A0D51" w:rsidP="002A0D51">
      <w:pPr>
        <w:spacing w:after="120"/>
        <w:rPr>
          <w:b/>
          <w:bCs/>
        </w:rPr>
      </w:pPr>
      <w:r w:rsidRPr="001C16C4">
        <w:rPr>
          <w:b/>
          <w:bCs/>
        </w:rPr>
        <w:t>G</w:t>
      </w:r>
      <w:r>
        <w:rPr>
          <w:b/>
          <w:bCs/>
        </w:rPr>
        <w:t>rade</w:t>
      </w:r>
      <w:r w:rsidRPr="001C16C4">
        <w:rPr>
          <w:b/>
          <w:bCs/>
        </w:rPr>
        <w:t>:</w:t>
      </w:r>
      <w:r w:rsidRPr="001C16C4">
        <w:rPr>
          <w:b/>
          <w:bCs/>
        </w:rPr>
        <w:tab/>
      </w:r>
      <w:r w:rsidR="00F84C2C" w:rsidRPr="00F84C2C">
        <w:t>14</w:t>
      </w:r>
    </w:p>
    <w:p w14:paraId="2DA08CA7" w14:textId="2337A543" w:rsidR="002A0D51" w:rsidRPr="001C16C4" w:rsidRDefault="002A0D51" w:rsidP="002A0D51">
      <w:pPr>
        <w:spacing w:after="120"/>
        <w:rPr>
          <w:b/>
          <w:bCs/>
        </w:rPr>
      </w:pPr>
      <w:r w:rsidRPr="001C16C4">
        <w:rPr>
          <w:b/>
          <w:bCs/>
        </w:rPr>
        <w:t>S</w:t>
      </w:r>
      <w:r>
        <w:rPr>
          <w:b/>
          <w:bCs/>
        </w:rPr>
        <w:t>alary</w:t>
      </w:r>
      <w:r w:rsidRPr="001C16C4">
        <w:rPr>
          <w:b/>
          <w:bCs/>
        </w:rPr>
        <w:t xml:space="preserve">: </w:t>
      </w:r>
      <w:r w:rsidRPr="001C16C4">
        <w:rPr>
          <w:b/>
          <w:bCs/>
        </w:rPr>
        <w:tab/>
        <w:t xml:space="preserve"> </w:t>
      </w:r>
      <w:r w:rsidR="00F84C2C" w:rsidRPr="00F84C2C">
        <w:t>£53,760 per annum (plus £4438 London weighting if applicable)</w:t>
      </w:r>
    </w:p>
    <w:p w14:paraId="0340B4B8" w14:textId="0DB95A99" w:rsidR="002A0D51" w:rsidRPr="001C16C4" w:rsidRDefault="002A0D51" w:rsidP="002A0D51">
      <w:pPr>
        <w:spacing w:after="120"/>
        <w:rPr>
          <w:b/>
          <w:bCs/>
        </w:rPr>
      </w:pPr>
      <w:r w:rsidRPr="001C16C4">
        <w:rPr>
          <w:b/>
          <w:bCs/>
        </w:rPr>
        <w:t>C</w:t>
      </w:r>
      <w:r>
        <w:rPr>
          <w:b/>
          <w:bCs/>
        </w:rPr>
        <w:t>ontract</w:t>
      </w:r>
      <w:r w:rsidRPr="001C16C4">
        <w:rPr>
          <w:b/>
          <w:bCs/>
        </w:rPr>
        <w:t>:</w:t>
      </w:r>
      <w:r w:rsidRPr="001C16C4">
        <w:rPr>
          <w:b/>
          <w:bCs/>
        </w:rPr>
        <w:tab/>
      </w:r>
      <w:r w:rsidR="00F84C2C">
        <w:rPr>
          <w:b/>
          <w:bCs/>
        </w:rPr>
        <w:t xml:space="preserve"> </w:t>
      </w:r>
      <w:r w:rsidR="00F84C2C" w:rsidRPr="00F84C2C">
        <w:t>Permanent</w:t>
      </w:r>
    </w:p>
    <w:p w14:paraId="47606761" w14:textId="04F067D5" w:rsidR="009D0EA6" w:rsidRPr="001C16C4" w:rsidRDefault="00E329DB" w:rsidP="001C16C4">
      <w:pPr>
        <w:pStyle w:val="Heading1"/>
      </w:pPr>
      <w:r w:rsidRPr="001C16C4">
        <w:t>P</w:t>
      </w:r>
      <w:r w:rsidR="001C16C4">
        <w:t>urpose</w:t>
      </w:r>
    </w:p>
    <w:p w14:paraId="07C1CB92" w14:textId="093BD1B0" w:rsidR="0082023D" w:rsidRPr="00293DB6" w:rsidRDefault="0082023D" w:rsidP="00293DB6">
      <w:r w:rsidRPr="00293DB6">
        <w:t>As a</w:t>
      </w:r>
      <w:r w:rsidR="00F84C2C">
        <w:t>n ICT Service Delivery Manager (SIAM)</w:t>
      </w:r>
      <w:r w:rsidRPr="00293DB6">
        <w:t>, you will be welcomed into a dynamic and inclusive</w:t>
      </w:r>
      <w:r w:rsidR="00F84C2C">
        <w:t xml:space="preserve"> ICT </w:t>
      </w:r>
      <w:r w:rsidRPr="00293DB6">
        <w:t>te</w:t>
      </w:r>
      <w:r w:rsidR="00F84C2C">
        <w:t>am</w:t>
      </w:r>
      <w:r w:rsidRPr="00293DB6">
        <w:t>. The IOPC is on a journey to develop its culture, perspectives and ethos to support the organisation</w:t>
      </w:r>
      <w:r w:rsidR="009435D5">
        <w:t>’</w:t>
      </w:r>
      <w:r w:rsidRPr="00293DB6">
        <w:t xml:space="preserve">s core </w:t>
      </w:r>
      <w:proofErr w:type="gramStart"/>
      <w:r w:rsidRPr="00293DB6">
        <w:t>outcomes</w:t>
      </w:r>
      <w:proofErr w:type="gramEnd"/>
      <w:r w:rsidRPr="00293DB6">
        <w:t xml:space="preserve"> and this is your opportunity to enter into the varied world of</w:t>
      </w:r>
      <w:r w:rsidR="00A10ADF" w:rsidRPr="00293DB6">
        <w:t xml:space="preserve"> IOPC</w:t>
      </w:r>
      <w:r w:rsidR="00F84C2C">
        <w:t xml:space="preserve"> Strategy and Impact,</w:t>
      </w:r>
      <w:r w:rsidRPr="00293DB6">
        <w:t xml:space="preserve"> allowing you to develop your mindset and approaches to contribute to improving the police complaints system in England and Wales. </w:t>
      </w:r>
    </w:p>
    <w:p w14:paraId="1105B6DF" w14:textId="77777777" w:rsidR="00F84C2C" w:rsidRPr="0015162D" w:rsidRDefault="00F84C2C" w:rsidP="00F84C2C">
      <w:pPr>
        <w:spacing w:after="0" w:line="240" w:lineRule="auto"/>
        <w:textAlignment w:val="baseline"/>
        <w:rPr>
          <w:rFonts w:eastAsia="Times New Roman" w:cs="Arial"/>
          <w:color w:val="333333"/>
          <w:lang w:eastAsia="en-GB"/>
        </w:rPr>
      </w:pPr>
      <w:r w:rsidRPr="0015162D">
        <w:rPr>
          <w:rFonts w:eastAsia="Times New Roman" w:cs="Arial"/>
          <w:color w:val="333333"/>
          <w:lang w:eastAsia="en-GB"/>
        </w:rPr>
        <w:t>The ICT Service Delivery Manager (SIAM) is responsible for owning ICT service management commercial and governance processes</w:t>
      </w:r>
      <w:r>
        <w:rPr>
          <w:rFonts w:eastAsia="Times New Roman" w:cs="Arial"/>
          <w:color w:val="333333"/>
          <w:lang w:eastAsia="en-GB"/>
        </w:rPr>
        <w:t xml:space="preserve">, </w:t>
      </w:r>
      <w:r w:rsidRPr="0015162D">
        <w:rPr>
          <w:rFonts w:eastAsia="Times New Roman" w:cs="Arial"/>
          <w:color w:val="333333"/>
          <w:lang w:eastAsia="en-GB"/>
        </w:rPr>
        <w:t>management of 3</w:t>
      </w:r>
      <w:r w:rsidRPr="0015162D">
        <w:rPr>
          <w:rFonts w:eastAsia="Times New Roman" w:cs="Arial"/>
          <w:color w:val="333333"/>
          <w:vertAlign w:val="superscript"/>
          <w:lang w:eastAsia="en-GB"/>
        </w:rPr>
        <w:t>rd</w:t>
      </w:r>
      <w:r w:rsidRPr="0015162D">
        <w:rPr>
          <w:rFonts w:eastAsia="Times New Roman" w:cs="Arial"/>
          <w:color w:val="333333"/>
          <w:lang w:eastAsia="en-GB"/>
        </w:rPr>
        <w:t xml:space="preserve"> party suppliers, supporting ICT project delivery, as well as the line management, leadership and co-ordination of in-house teams supporting business as usual ICT services.</w:t>
      </w:r>
    </w:p>
    <w:p w14:paraId="23455285" w14:textId="77777777" w:rsidR="00F84C2C" w:rsidRPr="0015162D" w:rsidRDefault="00F84C2C" w:rsidP="00F84C2C">
      <w:pPr>
        <w:spacing w:after="0" w:line="240" w:lineRule="auto"/>
        <w:textAlignment w:val="baseline"/>
        <w:rPr>
          <w:rFonts w:eastAsia="Times New Roman" w:cs="Arial"/>
          <w:color w:val="333333"/>
          <w:lang w:eastAsia="en-GB"/>
        </w:rPr>
      </w:pPr>
    </w:p>
    <w:p w14:paraId="357B7310" w14:textId="77777777" w:rsidR="00F84C2C" w:rsidRPr="0015162D" w:rsidRDefault="00F84C2C" w:rsidP="00F84C2C">
      <w:pPr>
        <w:spacing w:after="0" w:line="240" w:lineRule="auto"/>
        <w:textAlignment w:val="baseline"/>
        <w:rPr>
          <w:rFonts w:eastAsia="Times New Roman" w:cs="Arial"/>
          <w:color w:val="333333"/>
          <w:lang w:eastAsia="en-GB"/>
        </w:rPr>
      </w:pPr>
      <w:r w:rsidRPr="0015162D">
        <w:rPr>
          <w:rFonts w:eastAsia="Times New Roman" w:cs="Arial"/>
          <w:color w:val="333333"/>
          <w:lang w:eastAsia="en-GB"/>
        </w:rPr>
        <w:t>Including:</w:t>
      </w:r>
    </w:p>
    <w:p w14:paraId="5BF9EFDF" w14:textId="77777777" w:rsidR="00F84C2C" w:rsidRPr="0015162D" w:rsidRDefault="00F84C2C" w:rsidP="00F84C2C">
      <w:pPr>
        <w:spacing w:after="0" w:line="240" w:lineRule="auto"/>
        <w:textAlignment w:val="baseline"/>
        <w:rPr>
          <w:rFonts w:eastAsia="Times New Roman" w:cs="Arial"/>
          <w:color w:val="333333"/>
          <w:lang w:eastAsia="en-GB"/>
        </w:rPr>
      </w:pPr>
    </w:p>
    <w:p w14:paraId="1E742DA8" w14:textId="77777777" w:rsidR="00F84C2C" w:rsidRPr="0015162D" w:rsidRDefault="00F84C2C" w:rsidP="00F84C2C">
      <w:pPr>
        <w:numPr>
          <w:ilvl w:val="0"/>
          <w:numId w:val="2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 xml:space="preserve">Contributing to the corporate, </w:t>
      </w:r>
      <w:proofErr w:type="gramStart"/>
      <w:r w:rsidRPr="0015162D">
        <w:rPr>
          <w:rFonts w:eastAsia="Times New Roman" w:cs="Arial"/>
          <w:color w:val="333333"/>
          <w:lang w:eastAsia="en-GB"/>
        </w:rPr>
        <w:t>strategic</w:t>
      </w:r>
      <w:proofErr w:type="gramEnd"/>
      <w:r w:rsidRPr="0015162D">
        <w:rPr>
          <w:rFonts w:eastAsia="Times New Roman" w:cs="Arial"/>
          <w:color w:val="333333"/>
          <w:lang w:eastAsia="en-GB"/>
        </w:rPr>
        <w:t xml:space="preserve"> and tactical direction for ICT services</w:t>
      </w:r>
    </w:p>
    <w:p w14:paraId="6A08523B" w14:textId="77777777" w:rsidR="00F84C2C" w:rsidRPr="0015162D" w:rsidRDefault="00F84C2C" w:rsidP="00F84C2C">
      <w:pPr>
        <w:numPr>
          <w:ilvl w:val="0"/>
          <w:numId w:val="2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 xml:space="preserve">Customer support, delivery of production ICT services (both application and infrastructure) </w:t>
      </w:r>
    </w:p>
    <w:p w14:paraId="5C479738" w14:textId="77777777" w:rsidR="00F84C2C" w:rsidRPr="0015162D" w:rsidRDefault="00F84C2C" w:rsidP="00F84C2C">
      <w:pPr>
        <w:numPr>
          <w:ilvl w:val="0"/>
          <w:numId w:val="2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Ownership of new or evolving business requirements, ensuring they are translated into new or revised services that align with the ICT Architectural Principles</w:t>
      </w:r>
    </w:p>
    <w:p w14:paraId="41812DDD" w14:textId="77777777" w:rsidR="00F84C2C" w:rsidRDefault="00F84C2C" w:rsidP="00F84C2C">
      <w:pPr>
        <w:numPr>
          <w:ilvl w:val="0"/>
          <w:numId w:val="2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Lead or contribute to ICT infrastructure and strategic technology change projects</w:t>
      </w:r>
    </w:p>
    <w:p w14:paraId="13C94E0E" w14:textId="77777777" w:rsidR="00F84C2C" w:rsidRPr="0015162D" w:rsidRDefault="00F84C2C" w:rsidP="00F84C2C">
      <w:pPr>
        <w:numPr>
          <w:ilvl w:val="0"/>
          <w:numId w:val="29"/>
        </w:numPr>
        <w:spacing w:after="0" w:line="240" w:lineRule="auto"/>
        <w:contextualSpacing/>
        <w:textAlignment w:val="baseline"/>
        <w:rPr>
          <w:rFonts w:eastAsia="Times New Roman" w:cs="Arial"/>
          <w:color w:val="333333"/>
          <w:lang w:eastAsia="en-GB"/>
        </w:rPr>
      </w:pPr>
      <w:r>
        <w:rPr>
          <w:rFonts w:eastAsia="Times New Roman" w:cs="Arial"/>
          <w:color w:val="333333"/>
          <w:lang w:eastAsia="en-GB"/>
        </w:rPr>
        <w:t>Governance and compliance of software licencing arrangements</w:t>
      </w:r>
    </w:p>
    <w:p w14:paraId="2CC42F9A" w14:textId="77777777" w:rsidR="00F84C2C" w:rsidRPr="0015162D" w:rsidRDefault="00F84C2C" w:rsidP="00F84C2C">
      <w:pPr>
        <w:numPr>
          <w:ilvl w:val="0"/>
          <w:numId w:val="2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 xml:space="preserve">Contribution to the development and implementation of ICT security processes and compliance requirements, especially in </w:t>
      </w:r>
      <w:r>
        <w:rPr>
          <w:rFonts w:eastAsia="Times New Roman" w:cs="Arial"/>
          <w:color w:val="333333"/>
          <w:lang w:eastAsia="en-GB"/>
        </w:rPr>
        <w:t xml:space="preserve">the </w:t>
      </w:r>
      <w:r w:rsidRPr="0015162D">
        <w:rPr>
          <w:rFonts w:eastAsia="Times New Roman" w:cs="Arial"/>
          <w:color w:val="333333"/>
          <w:lang w:eastAsia="en-GB"/>
        </w:rPr>
        <w:t>supply-chain</w:t>
      </w:r>
      <w:r>
        <w:rPr>
          <w:rFonts w:eastAsia="Times New Roman" w:cs="Arial"/>
          <w:color w:val="333333"/>
          <w:lang w:eastAsia="en-GB"/>
        </w:rPr>
        <w:t xml:space="preserve"> </w:t>
      </w:r>
    </w:p>
    <w:p w14:paraId="7D62E97A" w14:textId="77777777" w:rsidR="00F84C2C" w:rsidRPr="0015162D" w:rsidRDefault="00F84C2C" w:rsidP="00F84C2C">
      <w:pPr>
        <w:numPr>
          <w:ilvl w:val="0"/>
          <w:numId w:val="2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Deputising for the Deputy Head of ICT and representing the service as a whole</w:t>
      </w:r>
    </w:p>
    <w:p w14:paraId="56A3F8E9" w14:textId="77777777" w:rsidR="00F84C2C" w:rsidRPr="0015162D" w:rsidRDefault="00F84C2C" w:rsidP="00F84C2C">
      <w:pPr>
        <w:numPr>
          <w:ilvl w:val="0"/>
          <w:numId w:val="2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Delegated operational and project procurement activities</w:t>
      </w:r>
    </w:p>
    <w:p w14:paraId="6B90EBC4" w14:textId="77777777" w:rsidR="00F84C2C" w:rsidRPr="0015162D" w:rsidRDefault="00F84C2C" w:rsidP="00F84C2C">
      <w:pPr>
        <w:numPr>
          <w:ilvl w:val="0"/>
          <w:numId w:val="29"/>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Oversight of operational &amp; project budgets</w:t>
      </w:r>
    </w:p>
    <w:p w14:paraId="31B1B856" w14:textId="77777777" w:rsidR="00F84C2C" w:rsidRPr="0015162D" w:rsidRDefault="00F84C2C" w:rsidP="00F84C2C">
      <w:pPr>
        <w:spacing w:after="0" w:line="240" w:lineRule="auto"/>
        <w:textAlignment w:val="baseline"/>
        <w:rPr>
          <w:rFonts w:eastAsia="Times New Roman" w:cs="Arial"/>
          <w:color w:val="333333"/>
          <w:lang w:eastAsia="en-GB"/>
        </w:rPr>
      </w:pPr>
    </w:p>
    <w:p w14:paraId="09F99815" w14:textId="77777777" w:rsidR="00F84C2C" w:rsidRDefault="00F84C2C" w:rsidP="00F84C2C">
      <w:pPr>
        <w:spacing w:after="0" w:line="240" w:lineRule="auto"/>
        <w:textAlignment w:val="baseline"/>
        <w:rPr>
          <w:rFonts w:eastAsia="Times New Roman" w:cs="Arial"/>
          <w:color w:val="333333"/>
          <w:lang w:eastAsia="en-GB"/>
        </w:rPr>
      </w:pPr>
      <w:r w:rsidRPr="0015162D">
        <w:rPr>
          <w:rFonts w:eastAsia="Times New Roman" w:cs="Arial"/>
          <w:color w:val="333333"/>
          <w:lang w:eastAsia="en-GB"/>
        </w:rPr>
        <w:t xml:space="preserve">The post holder will be expected to gain or hold security clearance to SC level. </w:t>
      </w:r>
    </w:p>
    <w:p w14:paraId="474C1321" w14:textId="77777777" w:rsidR="00F84C2C" w:rsidRPr="0015162D" w:rsidRDefault="00F84C2C" w:rsidP="00F84C2C">
      <w:pPr>
        <w:spacing w:after="0" w:line="240" w:lineRule="auto"/>
        <w:textAlignment w:val="baseline"/>
        <w:rPr>
          <w:rFonts w:eastAsia="Times New Roman" w:cs="Arial"/>
          <w:color w:val="333333"/>
          <w:lang w:eastAsia="en-GB"/>
        </w:rPr>
      </w:pPr>
    </w:p>
    <w:p w14:paraId="2F1BB0DD" w14:textId="77777777" w:rsidR="00EF6A9C" w:rsidRDefault="00EF6A9C" w:rsidP="00F84C2C">
      <w:pPr>
        <w:spacing w:after="0" w:line="240" w:lineRule="auto"/>
        <w:textAlignment w:val="baseline"/>
        <w:rPr>
          <w:rFonts w:eastAsia="Times New Roman" w:cs="Arial"/>
          <w:b/>
          <w:bCs/>
          <w:color w:val="333333"/>
          <w:lang w:eastAsia="en-GB"/>
        </w:rPr>
      </w:pPr>
    </w:p>
    <w:p w14:paraId="4C86A6FD" w14:textId="67E09E09" w:rsidR="00F84C2C" w:rsidRPr="0015162D" w:rsidRDefault="00F84C2C" w:rsidP="00F84C2C">
      <w:pPr>
        <w:spacing w:after="0" w:line="240" w:lineRule="auto"/>
        <w:textAlignment w:val="baseline"/>
        <w:rPr>
          <w:rFonts w:eastAsia="Times New Roman" w:cs="Arial"/>
          <w:b/>
          <w:bCs/>
          <w:color w:val="333333"/>
          <w:lang w:eastAsia="en-GB"/>
        </w:rPr>
      </w:pPr>
      <w:r w:rsidRPr="0015162D">
        <w:rPr>
          <w:rFonts w:eastAsia="Times New Roman" w:cs="Arial"/>
          <w:b/>
          <w:bCs/>
          <w:color w:val="333333"/>
          <w:lang w:eastAsia="en-GB"/>
        </w:rPr>
        <w:t>Key Relationships:</w:t>
      </w:r>
    </w:p>
    <w:p w14:paraId="64C1151E" w14:textId="77777777" w:rsidR="00F84C2C" w:rsidRPr="0015162D" w:rsidRDefault="00F84C2C" w:rsidP="00F84C2C">
      <w:pPr>
        <w:spacing w:after="0" w:line="240" w:lineRule="auto"/>
        <w:textAlignment w:val="baseline"/>
        <w:rPr>
          <w:rFonts w:eastAsia="Times New Roman" w:cs="Arial"/>
          <w:color w:val="333333"/>
          <w:sz w:val="16"/>
          <w:szCs w:val="16"/>
          <w:lang w:eastAsia="en-GB"/>
        </w:rPr>
      </w:pPr>
    </w:p>
    <w:p w14:paraId="5E541E9A" w14:textId="77777777" w:rsidR="00F84C2C" w:rsidRPr="0015162D" w:rsidRDefault="00F84C2C" w:rsidP="00F84C2C">
      <w:pPr>
        <w:spacing w:after="0" w:line="240" w:lineRule="auto"/>
        <w:textAlignment w:val="baseline"/>
        <w:rPr>
          <w:rFonts w:eastAsia="Times New Roman" w:cs="Arial"/>
          <w:color w:val="333333"/>
          <w:lang w:eastAsia="en-GB"/>
        </w:rPr>
      </w:pPr>
      <w:r w:rsidRPr="0015162D">
        <w:rPr>
          <w:rFonts w:eastAsia="Times New Roman" w:cs="Arial"/>
          <w:color w:val="333333"/>
          <w:lang w:eastAsia="en-GB"/>
        </w:rPr>
        <w:t>The post holder will work closely with internal and external stakeholders at all levels, but with a focus on senior stakeholders and key business change drivers.</w:t>
      </w:r>
    </w:p>
    <w:p w14:paraId="5C26D9B4" w14:textId="77777777" w:rsidR="00F84C2C" w:rsidRPr="0015162D" w:rsidRDefault="00F84C2C" w:rsidP="00F84C2C">
      <w:pPr>
        <w:spacing w:after="0" w:line="240" w:lineRule="auto"/>
        <w:textAlignment w:val="baseline"/>
        <w:rPr>
          <w:rFonts w:eastAsia="Times New Roman" w:cs="Arial"/>
          <w:color w:val="333333"/>
          <w:lang w:eastAsia="en-GB"/>
        </w:rPr>
      </w:pPr>
    </w:p>
    <w:p w14:paraId="597AAD79" w14:textId="77777777" w:rsidR="00F84C2C" w:rsidRPr="0015162D" w:rsidRDefault="00F84C2C" w:rsidP="00F84C2C">
      <w:pPr>
        <w:spacing w:after="0" w:line="240" w:lineRule="auto"/>
        <w:textAlignment w:val="baseline"/>
        <w:rPr>
          <w:rFonts w:eastAsia="Times New Roman" w:cs="Arial"/>
          <w:color w:val="333333"/>
          <w:lang w:eastAsia="en-GB"/>
        </w:rPr>
      </w:pPr>
      <w:r w:rsidRPr="0015162D">
        <w:rPr>
          <w:rFonts w:eastAsia="Times New Roman" w:cs="Arial"/>
          <w:color w:val="333333"/>
          <w:lang w:eastAsia="en-GB"/>
        </w:rPr>
        <w:t>This will involve close working relationships with other senior managers, Information Asset Owners, Business Owners, ICT Business Relationship Managers, the ICT Security &amp; Information Assurance Manager and with external supplier managers and their staff.</w:t>
      </w:r>
    </w:p>
    <w:p w14:paraId="525DE80D" w14:textId="77777777" w:rsidR="00F84C2C" w:rsidRPr="0015162D" w:rsidRDefault="00F84C2C" w:rsidP="00F84C2C">
      <w:pPr>
        <w:spacing w:after="0" w:line="240" w:lineRule="auto"/>
        <w:textAlignment w:val="baseline"/>
        <w:rPr>
          <w:rFonts w:eastAsia="Times New Roman" w:cs="Arial"/>
          <w:color w:val="333333"/>
          <w:lang w:eastAsia="en-GB"/>
        </w:rPr>
      </w:pPr>
    </w:p>
    <w:p w14:paraId="779C268B" w14:textId="77777777" w:rsidR="00F84C2C" w:rsidRPr="0015162D" w:rsidRDefault="00F84C2C" w:rsidP="00F84C2C">
      <w:pPr>
        <w:spacing w:after="0" w:line="240" w:lineRule="auto"/>
        <w:textAlignment w:val="baseline"/>
        <w:rPr>
          <w:rFonts w:eastAsia="Times New Roman" w:cs="Arial"/>
          <w:color w:val="333333"/>
          <w:lang w:eastAsia="en-GB"/>
        </w:rPr>
      </w:pPr>
      <w:r w:rsidRPr="0015162D">
        <w:rPr>
          <w:rFonts w:eastAsia="Times New Roman" w:cs="Arial"/>
          <w:color w:val="333333"/>
          <w:lang w:eastAsia="en-GB"/>
        </w:rPr>
        <w:t xml:space="preserve">The post holder will advise and support the ICT senior management team in developing ICT strategy and governance in accordance with business requirements, responding to and providing strategic and tactical direction for business change. </w:t>
      </w:r>
    </w:p>
    <w:p w14:paraId="3C7F8AF2" w14:textId="77777777" w:rsidR="00F84C2C" w:rsidRPr="0015162D" w:rsidRDefault="00F84C2C" w:rsidP="00F84C2C">
      <w:pPr>
        <w:spacing w:after="0" w:line="240" w:lineRule="auto"/>
        <w:textAlignment w:val="baseline"/>
        <w:rPr>
          <w:rFonts w:eastAsia="Times New Roman" w:cs="Arial"/>
          <w:color w:val="333333"/>
          <w:lang w:eastAsia="en-GB"/>
        </w:rPr>
      </w:pPr>
    </w:p>
    <w:p w14:paraId="040247D9" w14:textId="77777777" w:rsidR="00F84C2C" w:rsidRPr="0015162D" w:rsidRDefault="00F84C2C" w:rsidP="00F84C2C">
      <w:pPr>
        <w:spacing w:after="0" w:line="240" w:lineRule="auto"/>
        <w:textAlignment w:val="baseline"/>
        <w:rPr>
          <w:rFonts w:eastAsia="Times New Roman" w:cs="Arial"/>
          <w:color w:val="333333"/>
          <w:lang w:eastAsia="en-GB"/>
        </w:rPr>
      </w:pPr>
      <w:r w:rsidRPr="0015162D">
        <w:rPr>
          <w:rFonts w:eastAsia="Times New Roman" w:cs="Arial"/>
          <w:color w:val="333333"/>
          <w:lang w:eastAsia="en-GB"/>
        </w:rPr>
        <w:t xml:space="preserve">As a primary operational client-side contact, the post holder will lead on resolving high profile issues and managing suppliers to ensure a high standard of service at all levels. </w:t>
      </w:r>
    </w:p>
    <w:p w14:paraId="668B12D1" w14:textId="77777777" w:rsidR="00F84C2C" w:rsidRPr="0015162D" w:rsidRDefault="00F84C2C" w:rsidP="00F84C2C">
      <w:pPr>
        <w:spacing w:after="0" w:line="240" w:lineRule="auto"/>
        <w:textAlignment w:val="baseline"/>
        <w:rPr>
          <w:rFonts w:eastAsia="Times New Roman" w:cs="Arial"/>
          <w:color w:val="333333"/>
          <w:lang w:eastAsia="en-GB"/>
        </w:rPr>
      </w:pPr>
    </w:p>
    <w:p w14:paraId="005DC49B" w14:textId="77777777" w:rsidR="00F84C2C" w:rsidRDefault="00F84C2C" w:rsidP="00F84C2C">
      <w:pPr>
        <w:spacing w:after="0" w:line="240" w:lineRule="auto"/>
        <w:textAlignment w:val="baseline"/>
        <w:rPr>
          <w:rFonts w:eastAsia="Times New Roman" w:cs="Arial"/>
          <w:color w:val="333333"/>
          <w:lang w:eastAsia="en-GB"/>
        </w:rPr>
      </w:pPr>
      <w:r w:rsidRPr="0015162D">
        <w:rPr>
          <w:rFonts w:eastAsia="Times New Roman" w:cs="Arial"/>
          <w:color w:val="333333"/>
          <w:lang w:eastAsia="en-GB"/>
        </w:rPr>
        <w:t>The post holder will contribute to the following best practice processes: Daily incident reporting, Change Advisory Board, change request, problem review, project boards, risk review, supplier management and Continual Improvement initiatives. Where required, report on BAU activities and change programmes.</w:t>
      </w:r>
    </w:p>
    <w:p w14:paraId="284C1845" w14:textId="77777777" w:rsidR="00F84C2C" w:rsidRDefault="00F84C2C" w:rsidP="00F84C2C">
      <w:pPr>
        <w:spacing w:after="0" w:line="240" w:lineRule="auto"/>
        <w:textAlignment w:val="baseline"/>
        <w:rPr>
          <w:rFonts w:eastAsia="Times New Roman" w:cs="Arial"/>
          <w:color w:val="333333"/>
          <w:lang w:eastAsia="en-GB"/>
        </w:rPr>
      </w:pPr>
    </w:p>
    <w:p w14:paraId="481A9BCA" w14:textId="116B4648" w:rsidR="00972AE3" w:rsidRDefault="00972AE3" w:rsidP="00293DB6">
      <w:pPr>
        <w:rPr>
          <w:color w:val="FF0000"/>
        </w:rPr>
      </w:pPr>
    </w:p>
    <w:p w14:paraId="5B73E290" w14:textId="6EFB7D3A" w:rsidR="00972AE3" w:rsidRDefault="00972AE3" w:rsidP="00293DB6">
      <w:pPr>
        <w:rPr>
          <w:color w:val="FF0000"/>
        </w:rPr>
      </w:pPr>
    </w:p>
    <w:p w14:paraId="4100104F" w14:textId="77777777" w:rsidR="00972AE3" w:rsidRPr="00293DB6" w:rsidRDefault="00972AE3" w:rsidP="00293DB6">
      <w:pPr>
        <w:rPr>
          <w:color w:val="FF0000"/>
        </w:rPr>
      </w:pPr>
    </w:p>
    <w:p w14:paraId="350E0BE0" w14:textId="77777777" w:rsidR="00972AE3" w:rsidRDefault="00972AE3">
      <w:pPr>
        <w:spacing w:after="0" w:line="240" w:lineRule="auto"/>
        <w:rPr>
          <w:rFonts w:eastAsia="Arial" w:cs="Arial"/>
          <w:b/>
          <w:bCs/>
          <w:color w:val="373A36"/>
          <w:sz w:val="36"/>
          <w:lang w:val="en-US" w:bidi="en-US"/>
        </w:rPr>
      </w:pPr>
      <w:bookmarkStart w:id="0" w:name="_Hlk45806070"/>
      <w:r>
        <w:br w:type="page"/>
      </w:r>
    </w:p>
    <w:p w14:paraId="31B43BAB" w14:textId="29A07286" w:rsidR="001C16C4" w:rsidRDefault="00972AE3" w:rsidP="001C16C4">
      <w:pPr>
        <w:pStyle w:val="Heading1"/>
      </w:pPr>
      <w:r w:rsidRPr="001C16C4">
        <w:rPr>
          <w:noProof/>
        </w:rPr>
        <w:lastRenderedPageBreak/>
        <w:drawing>
          <wp:anchor distT="0" distB="0" distL="114300" distR="114300" simplePos="0" relativeHeight="251666432" behindDoc="0" locked="0" layoutInCell="1" allowOverlap="1" wp14:anchorId="7DB937B2" wp14:editId="0B440772">
            <wp:simplePos x="0" y="0"/>
            <wp:positionH relativeFrom="column">
              <wp:posOffset>0</wp:posOffset>
            </wp:positionH>
            <wp:positionV relativeFrom="paragraph">
              <wp:posOffset>446314</wp:posOffset>
            </wp:positionV>
            <wp:extent cx="5731510" cy="2479675"/>
            <wp:effectExtent l="0" t="0" r="0" b="0"/>
            <wp:wrapTopAndBottom/>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pic:cNvPicPr/>
                  </pic:nvPicPr>
                  <pic:blipFill rotWithShape="1">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l="1207" b="7346"/>
                    <a:stretch/>
                  </pic:blipFill>
                  <pic:spPr bwMode="auto">
                    <a:xfrm>
                      <a:off x="0" y="0"/>
                      <a:ext cx="5731510" cy="2479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BC69FC" w:rsidRPr="001C16C4">
        <w:t>O</w:t>
      </w:r>
      <w:r w:rsidR="00C24271">
        <w:t>rganisational</w:t>
      </w:r>
      <w:proofErr w:type="spellEnd"/>
      <w:r w:rsidR="00BC69FC" w:rsidRPr="001C16C4">
        <w:t xml:space="preserve"> </w:t>
      </w:r>
      <w:r w:rsidR="00FA4577">
        <w:t>c</w:t>
      </w:r>
      <w:r w:rsidR="00C24271">
        <w:t>ontext</w:t>
      </w:r>
    </w:p>
    <w:p w14:paraId="785AB2F2" w14:textId="07F716C5" w:rsidR="00972AE3" w:rsidRPr="00972AE3" w:rsidRDefault="00972AE3" w:rsidP="00972AE3"/>
    <w:p w14:paraId="35FCD19F" w14:textId="184E647D" w:rsidR="00BC69FC" w:rsidRPr="00EF7ACB" w:rsidRDefault="002A0D51" w:rsidP="00972AE3">
      <w:pPr>
        <w:spacing w:after="0" w:line="240" w:lineRule="auto"/>
        <w:rPr>
          <w:rFonts w:eastAsia="Times New Roman" w:cs="Arial"/>
          <w:noProof/>
          <w:color w:val="000000"/>
          <w:lang w:eastAsia="en-GB"/>
        </w:rPr>
      </w:pPr>
      <w:r>
        <w:rPr>
          <w:rFonts w:cs="Arial"/>
          <w:noProof/>
          <w:lang w:val="en"/>
        </w:rPr>
        <w:drawing>
          <wp:anchor distT="0" distB="0" distL="114300" distR="114300" simplePos="0" relativeHeight="251668480" behindDoc="0" locked="0" layoutInCell="1" allowOverlap="1" wp14:anchorId="735158A8" wp14:editId="51CCD39F">
            <wp:simplePos x="0" y="0"/>
            <wp:positionH relativeFrom="column">
              <wp:posOffset>0</wp:posOffset>
            </wp:positionH>
            <wp:positionV relativeFrom="paragraph">
              <wp:posOffset>578752</wp:posOffset>
            </wp:positionV>
            <wp:extent cx="6151245" cy="4764405"/>
            <wp:effectExtent l="0" t="0" r="0" b="0"/>
            <wp:wrapTopAndBottom/>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rotWithShape="1">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l="3803" t="486" r="10576" b="5686"/>
                    <a:stretch/>
                  </pic:blipFill>
                  <pic:spPr bwMode="auto">
                    <a:xfrm>
                      <a:off x="0" y="0"/>
                      <a:ext cx="6151245" cy="4764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06B4" w:rsidRPr="00F406B4">
        <w:rPr>
          <w:rFonts w:eastAsia="Times New Roman" w:cs="Arial"/>
          <w:noProof/>
          <w:color w:val="000000"/>
          <w:lang w:eastAsia="en-GB"/>
        </w:rPr>
        <w:t>We work in the context of our agreed values which inform the way we do things at the IOPC. The</w:t>
      </w:r>
      <w:r w:rsidR="00F84C2C">
        <w:rPr>
          <w:rFonts w:eastAsia="Times New Roman" w:cs="Arial"/>
          <w:noProof/>
          <w:color w:val="000000"/>
          <w:lang w:eastAsia="en-GB"/>
        </w:rPr>
        <w:t xml:space="preserve"> ICT Service Delivery Manager (SIAM)</w:t>
      </w:r>
      <w:r w:rsidR="00F406B4">
        <w:rPr>
          <w:rFonts w:eastAsia="Times New Roman" w:cs="Arial"/>
          <w:noProof/>
          <w:color w:val="FF0000"/>
          <w:lang w:eastAsia="en-GB"/>
        </w:rPr>
        <w:t xml:space="preserve"> </w:t>
      </w:r>
      <w:r w:rsidR="00F406B4" w:rsidRPr="00F406B4">
        <w:rPr>
          <w:rFonts w:eastAsia="Times New Roman" w:cs="Arial"/>
          <w:noProof/>
          <w:color w:val="000000"/>
          <w:lang w:eastAsia="en-GB"/>
        </w:rPr>
        <w:t>will need to be commited to managing in the context of these values.</w:t>
      </w:r>
    </w:p>
    <w:p w14:paraId="2EA921CC" w14:textId="73389AE5" w:rsidR="00C9564D" w:rsidRPr="00EB5C65" w:rsidRDefault="00C9564D" w:rsidP="00293DB6">
      <w:pPr>
        <w:rPr>
          <w:lang w:val="en"/>
        </w:rPr>
      </w:pPr>
      <w:r w:rsidRPr="00EB5C65">
        <w:rPr>
          <w:lang w:val="en"/>
        </w:rPr>
        <w:lastRenderedPageBreak/>
        <w:t xml:space="preserve">The IOPC is committed to </w:t>
      </w:r>
      <w:r w:rsidRPr="00EB5C65">
        <w:rPr>
          <w:b/>
          <w:bCs/>
          <w:lang w:val="en"/>
        </w:rPr>
        <w:t>promoting equality and valuing diversity</w:t>
      </w:r>
      <w:r w:rsidRPr="00EB5C65">
        <w:rPr>
          <w:lang w:val="en"/>
        </w:rPr>
        <w:t xml:space="preserve"> in everything we do. Our vision is to be, and to be seen as, a leader in inclusive employment and services</w:t>
      </w:r>
      <w:r w:rsidR="00FA4577">
        <w:rPr>
          <w:lang w:val="en"/>
        </w:rPr>
        <w:t>,</w:t>
      </w:r>
      <w:r w:rsidRPr="00EB5C65">
        <w:rPr>
          <w:lang w:val="en"/>
        </w:rPr>
        <w:t xml:space="preserve"> demonstrating this ethos in everything that we do.</w:t>
      </w:r>
    </w:p>
    <w:p w14:paraId="29825279" w14:textId="68A83C58" w:rsidR="00C9564D" w:rsidRPr="00293DB6" w:rsidRDefault="00C9564D" w:rsidP="00293DB6">
      <w:pPr>
        <w:pStyle w:val="ListParagraph"/>
        <w:numPr>
          <w:ilvl w:val="0"/>
          <w:numId w:val="28"/>
        </w:numPr>
        <w:rPr>
          <w:lang w:val="en"/>
        </w:rPr>
      </w:pPr>
      <w:r w:rsidRPr="00293DB6">
        <w:rPr>
          <w:lang w:val="en"/>
        </w:rPr>
        <w:t xml:space="preserve">As a silver standard Stonewall employer, we continue to commit ourselves to being a LGBTQ+ employer through the work of our Pride LGBTQ+ Staff Network, creating welcoming environments for lesbian, gay, </w:t>
      </w:r>
      <w:proofErr w:type="gramStart"/>
      <w:r w:rsidRPr="00293DB6">
        <w:rPr>
          <w:lang w:val="en"/>
        </w:rPr>
        <w:t>bi</w:t>
      </w:r>
      <w:proofErr w:type="gramEnd"/>
      <w:r w:rsidRPr="00293DB6">
        <w:rPr>
          <w:lang w:val="en"/>
        </w:rPr>
        <w:t xml:space="preserve"> and queer people.</w:t>
      </w:r>
    </w:p>
    <w:p w14:paraId="07A2AAC0" w14:textId="02DF60B4" w:rsidR="00C9564D" w:rsidRPr="00EB5C65" w:rsidRDefault="00C9564D" w:rsidP="00293DB6">
      <w:pPr>
        <w:pStyle w:val="ListParagraph"/>
        <w:numPr>
          <w:ilvl w:val="0"/>
          <w:numId w:val="28"/>
        </w:numPr>
        <w:rPr>
          <w:noProof/>
        </w:rPr>
      </w:pPr>
      <w:r w:rsidRPr="00EB5C65">
        <w:rPr>
          <w:noProof/>
        </w:rPr>
        <w:t xml:space="preserve">We are pleased to share we are a signatory of the Business in the Community Race at Work Charter. The Charter is composed of five </w:t>
      </w:r>
      <w:hyperlink r:id="rId11" w:history="1">
        <w:r w:rsidRPr="00FA4577">
          <w:rPr>
            <w:rStyle w:val="Hyperlink"/>
            <w:rFonts w:cs="Arial"/>
            <w:noProof/>
          </w:rPr>
          <w:t>calls to action</w:t>
        </w:r>
      </w:hyperlink>
      <w:r w:rsidRPr="00FA4577">
        <w:rPr>
          <w:noProof/>
          <w:szCs w:val="24"/>
        </w:rPr>
        <w:t xml:space="preserve"> </w:t>
      </w:r>
      <w:r w:rsidRPr="00EB5C65">
        <w:rPr>
          <w:noProof/>
        </w:rPr>
        <w:t xml:space="preserve">for leaders and organisations across all sectors.  </w:t>
      </w:r>
    </w:p>
    <w:p w14:paraId="067D4379" w14:textId="54A2C153" w:rsidR="00C9564D" w:rsidRPr="00293DB6" w:rsidRDefault="00C9564D" w:rsidP="00293DB6">
      <w:pPr>
        <w:pStyle w:val="ListParagraph"/>
        <w:numPr>
          <w:ilvl w:val="0"/>
          <w:numId w:val="28"/>
        </w:numPr>
        <w:rPr>
          <w:lang w:val="en"/>
        </w:rPr>
      </w:pPr>
      <w:r w:rsidRPr="00293DB6">
        <w:rPr>
          <w:lang w:val="en"/>
        </w:rPr>
        <w:t xml:space="preserve">Being a Disability Confident employer, the IOPC is dedicated to removing the barrier for disabled people to thrive in the workplace. </w:t>
      </w:r>
    </w:p>
    <w:p w14:paraId="0E922385" w14:textId="310F12FC" w:rsidR="00C9564D" w:rsidRPr="00293DB6" w:rsidRDefault="00C9564D" w:rsidP="00293DB6">
      <w:pPr>
        <w:pStyle w:val="ListParagraph"/>
        <w:numPr>
          <w:ilvl w:val="0"/>
          <w:numId w:val="28"/>
        </w:numPr>
        <w:rPr>
          <w:lang w:val="en"/>
        </w:rPr>
      </w:pPr>
      <w:r w:rsidRPr="00293DB6">
        <w:rPr>
          <w:lang w:val="en"/>
        </w:rPr>
        <w:t xml:space="preserve">Our Staff Networks are constantly working to make the IOPC the leaders of inclusive employment, from our Allyship </w:t>
      </w:r>
      <w:proofErr w:type="spellStart"/>
      <w:r w:rsidRPr="00293DB6">
        <w:rPr>
          <w:lang w:val="en"/>
        </w:rPr>
        <w:t>Programme</w:t>
      </w:r>
      <w:proofErr w:type="spellEnd"/>
      <w:r w:rsidRPr="00293DB6">
        <w:rPr>
          <w:lang w:val="en"/>
        </w:rPr>
        <w:t xml:space="preserve"> to </w:t>
      </w:r>
      <w:hyperlink r:id="rId12" w:history="1">
        <w:r w:rsidRPr="00FA4577">
          <w:rPr>
            <w:rStyle w:val="Hyperlink"/>
            <w:rFonts w:cs="Arial"/>
            <w:lang w:val="en"/>
          </w:rPr>
          <w:t>Welsh Language Standards</w:t>
        </w:r>
      </w:hyperlink>
      <w:r w:rsidRPr="00FA4577">
        <w:rPr>
          <w:szCs w:val="24"/>
          <w:lang w:val="en"/>
        </w:rPr>
        <w:t xml:space="preserve"> </w:t>
      </w:r>
      <w:r w:rsidRPr="00293DB6">
        <w:rPr>
          <w:lang w:val="en"/>
        </w:rPr>
        <w:t>and Know the Line Policy, we are constantly seeking new ways to create an environment for all to develop and thrive.</w:t>
      </w:r>
    </w:p>
    <w:p w14:paraId="17695F63" w14:textId="7F42703D" w:rsidR="00C9564D" w:rsidRPr="00F34D6F" w:rsidRDefault="00505AED" w:rsidP="00C9564D">
      <w:pPr>
        <w:rPr>
          <w:rFonts w:cs="Arial"/>
          <w:b/>
          <w:i/>
          <w:iCs/>
          <w:szCs w:val="24"/>
        </w:rPr>
      </w:pPr>
      <w:r w:rsidRPr="00F34D6F">
        <w:rPr>
          <w:rFonts w:cs="Arial"/>
          <w:b/>
          <w:i/>
          <w:iCs/>
          <w:noProof/>
          <w:szCs w:val="24"/>
        </w:rPr>
        <w:drawing>
          <wp:anchor distT="0" distB="0" distL="114300" distR="114300" simplePos="0" relativeHeight="251664384" behindDoc="0" locked="0" layoutInCell="1" allowOverlap="1" wp14:anchorId="6E272168" wp14:editId="07D005CE">
            <wp:simplePos x="0" y="0"/>
            <wp:positionH relativeFrom="column">
              <wp:posOffset>4121694</wp:posOffset>
            </wp:positionH>
            <wp:positionV relativeFrom="paragraph">
              <wp:posOffset>104140</wp:posOffset>
            </wp:positionV>
            <wp:extent cx="1300238" cy="624114"/>
            <wp:effectExtent l="0" t="0" r="0" b="0"/>
            <wp:wrapNone/>
            <wp:docPr id="4" name="Picture 4"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1300238" cy="624114"/>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2336" behindDoc="0" locked="0" layoutInCell="1" allowOverlap="1" wp14:anchorId="2F393CC8" wp14:editId="6A02F38A">
            <wp:simplePos x="0" y="0"/>
            <wp:positionH relativeFrom="column">
              <wp:posOffset>1872343</wp:posOffset>
            </wp:positionH>
            <wp:positionV relativeFrom="paragraph">
              <wp:posOffset>135980</wp:posOffset>
            </wp:positionV>
            <wp:extent cx="1843314" cy="592271"/>
            <wp:effectExtent l="0" t="0" r="0" b="5080"/>
            <wp:wrapNone/>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3314" cy="592271"/>
                    </a:xfrm>
                    <a:prstGeom prst="rect">
                      <a:avLst/>
                    </a:prstGeom>
                  </pic:spPr>
                </pic:pic>
              </a:graphicData>
            </a:graphic>
            <wp14:sizeRelH relativeFrom="page">
              <wp14:pctWidth>0</wp14:pctWidth>
            </wp14:sizeRelH>
            <wp14:sizeRelV relativeFrom="page">
              <wp14:pctHeight>0</wp14:pctHeight>
            </wp14:sizeRelV>
          </wp:anchor>
        </w:drawing>
      </w:r>
      <w:r w:rsidRPr="00F34D6F">
        <w:rPr>
          <w:rFonts w:cs="Arial"/>
          <w:b/>
          <w:i/>
          <w:iCs/>
          <w:noProof/>
          <w:szCs w:val="24"/>
        </w:rPr>
        <w:drawing>
          <wp:anchor distT="0" distB="0" distL="114300" distR="114300" simplePos="0" relativeHeight="251663360" behindDoc="0" locked="0" layoutInCell="1" allowOverlap="1" wp14:anchorId="6C27D60D" wp14:editId="34A6A57A">
            <wp:simplePos x="0" y="0"/>
            <wp:positionH relativeFrom="margin">
              <wp:posOffset>1</wp:posOffset>
            </wp:positionH>
            <wp:positionV relativeFrom="paragraph">
              <wp:posOffset>77834</wp:posOffset>
            </wp:positionV>
            <wp:extent cx="1407886" cy="738402"/>
            <wp:effectExtent l="0" t="0" r="1905" b="0"/>
            <wp:wrapNone/>
            <wp:docPr id="6" name="Picture 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14165" cy="741695"/>
                    </a:xfrm>
                    <a:prstGeom prst="rect">
                      <a:avLst/>
                    </a:prstGeom>
                  </pic:spPr>
                </pic:pic>
              </a:graphicData>
            </a:graphic>
            <wp14:sizeRelH relativeFrom="page">
              <wp14:pctWidth>0</wp14:pctWidth>
            </wp14:sizeRelH>
            <wp14:sizeRelV relativeFrom="page">
              <wp14:pctHeight>0</wp14:pctHeight>
            </wp14:sizeRelV>
          </wp:anchor>
        </w:drawing>
      </w:r>
    </w:p>
    <w:p w14:paraId="407D2A0A" w14:textId="450EFEF3" w:rsidR="00C9564D" w:rsidRPr="00F34D6F" w:rsidRDefault="00C9564D" w:rsidP="00C9564D">
      <w:pPr>
        <w:rPr>
          <w:rFonts w:cs="Arial"/>
          <w:b/>
          <w:i/>
          <w:iCs/>
          <w:szCs w:val="24"/>
        </w:rPr>
      </w:pPr>
    </w:p>
    <w:p w14:paraId="1CC289A4" w14:textId="2453E39E" w:rsidR="00C9564D" w:rsidRPr="00F34D6F" w:rsidRDefault="00C9564D" w:rsidP="00C9564D">
      <w:pPr>
        <w:rPr>
          <w:rFonts w:cs="Arial"/>
          <w:b/>
          <w:i/>
          <w:iCs/>
          <w:szCs w:val="24"/>
        </w:rPr>
      </w:pPr>
    </w:p>
    <w:p w14:paraId="15E5EE58" w14:textId="0D73BB3C" w:rsidR="00843D6F" w:rsidRPr="00C24271" w:rsidRDefault="00E329DB" w:rsidP="00C24271">
      <w:pPr>
        <w:pStyle w:val="Heading1"/>
      </w:pPr>
      <w:bookmarkStart w:id="1" w:name="_Hlk33789511"/>
      <w:bookmarkEnd w:id="0"/>
      <w:r w:rsidRPr="00C24271">
        <w:t>M</w:t>
      </w:r>
      <w:r w:rsidR="00C24271" w:rsidRPr="00C24271">
        <w:t>ain</w:t>
      </w:r>
      <w:r w:rsidRPr="00C24271">
        <w:t xml:space="preserve"> </w:t>
      </w:r>
      <w:r w:rsidR="00C24271" w:rsidRPr="00C24271">
        <w:t>duties</w:t>
      </w:r>
      <w:r w:rsidRPr="00C24271">
        <w:t xml:space="preserve"> </w:t>
      </w:r>
      <w:r w:rsidR="00C24271" w:rsidRPr="00C24271">
        <w:t>and</w:t>
      </w:r>
      <w:r w:rsidRPr="00C24271">
        <w:t xml:space="preserve"> </w:t>
      </w:r>
      <w:r w:rsidR="00C24271" w:rsidRPr="00C24271">
        <w:t>responsibilities</w:t>
      </w:r>
    </w:p>
    <w:bookmarkEnd w:id="1"/>
    <w:p w14:paraId="062E90FF" w14:textId="77777777" w:rsidR="00F84C2C" w:rsidRPr="0015162D" w:rsidRDefault="00F84C2C" w:rsidP="00F84C2C">
      <w:pPr>
        <w:spacing w:after="0" w:line="240" w:lineRule="auto"/>
        <w:textAlignment w:val="baseline"/>
        <w:rPr>
          <w:rFonts w:eastAsia="Times New Roman" w:cs="Arial"/>
          <w:b/>
          <w:color w:val="333333"/>
          <w:lang w:eastAsia="en-GB"/>
        </w:rPr>
      </w:pPr>
      <w:r w:rsidRPr="0015162D">
        <w:rPr>
          <w:rFonts w:eastAsia="Times New Roman" w:cs="Arial"/>
          <w:b/>
          <w:color w:val="333333"/>
          <w:lang w:eastAsia="en-GB"/>
        </w:rPr>
        <w:t>Service management</w:t>
      </w:r>
    </w:p>
    <w:p w14:paraId="437D3E4F" w14:textId="77777777" w:rsidR="00F84C2C" w:rsidRPr="0015162D" w:rsidRDefault="00F84C2C" w:rsidP="00F84C2C">
      <w:pPr>
        <w:spacing w:after="0" w:line="240" w:lineRule="auto"/>
        <w:textAlignment w:val="baseline"/>
        <w:rPr>
          <w:rFonts w:eastAsia="Times New Roman" w:cs="Arial"/>
          <w:b/>
          <w:color w:val="333333"/>
          <w:sz w:val="16"/>
          <w:szCs w:val="16"/>
          <w:lang w:eastAsia="en-GB"/>
        </w:rPr>
      </w:pPr>
    </w:p>
    <w:p w14:paraId="36CC34F7" w14:textId="77777777" w:rsidR="00F84C2C" w:rsidRPr="0015162D" w:rsidRDefault="00F84C2C" w:rsidP="00F84C2C">
      <w:pPr>
        <w:spacing w:after="0" w:line="240" w:lineRule="auto"/>
        <w:textAlignment w:val="baseline"/>
        <w:rPr>
          <w:rFonts w:eastAsia="Times New Roman" w:cs="Arial"/>
          <w:color w:val="333333"/>
          <w:lang w:eastAsia="en-GB"/>
        </w:rPr>
      </w:pPr>
      <w:r w:rsidRPr="0015162D">
        <w:rPr>
          <w:rFonts w:eastAsia="Times New Roman" w:cs="Arial"/>
          <w:color w:val="333333"/>
          <w:lang w:eastAsia="en-GB"/>
        </w:rPr>
        <w:t>The post-holder will ensure that all ITIL best practice processes for in house and 3</w:t>
      </w:r>
      <w:r w:rsidRPr="0015162D">
        <w:rPr>
          <w:rFonts w:eastAsia="Times New Roman" w:cs="Arial"/>
          <w:color w:val="333333"/>
          <w:vertAlign w:val="superscript"/>
          <w:lang w:eastAsia="en-GB"/>
        </w:rPr>
        <w:t>rd</w:t>
      </w:r>
      <w:r w:rsidRPr="0015162D">
        <w:rPr>
          <w:rFonts w:eastAsia="Times New Roman" w:cs="Arial"/>
          <w:color w:val="333333"/>
          <w:lang w:eastAsia="en-GB"/>
        </w:rPr>
        <w:t xml:space="preserve"> party suppliers are implemented, relevant, and effective:</w:t>
      </w:r>
    </w:p>
    <w:p w14:paraId="5318C085" w14:textId="77777777" w:rsidR="00F84C2C" w:rsidRPr="0015162D" w:rsidRDefault="00F84C2C" w:rsidP="00F84C2C">
      <w:pPr>
        <w:numPr>
          <w:ilvl w:val="0"/>
          <w:numId w:val="31"/>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Incident Management - customers have minimum service interruption and effective support</w:t>
      </w:r>
    </w:p>
    <w:p w14:paraId="779E9185" w14:textId="77777777" w:rsidR="00F84C2C" w:rsidRPr="0015162D" w:rsidRDefault="00F84C2C" w:rsidP="00F84C2C">
      <w:pPr>
        <w:numPr>
          <w:ilvl w:val="0"/>
          <w:numId w:val="31"/>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Problem management - Effective root cause analysis and elimination of recurring or multiple incidents, with timely workarounds in place when necessary</w:t>
      </w:r>
    </w:p>
    <w:p w14:paraId="1941880A" w14:textId="77777777" w:rsidR="00F84C2C" w:rsidRPr="0015162D" w:rsidRDefault="00F84C2C" w:rsidP="00F84C2C">
      <w:pPr>
        <w:numPr>
          <w:ilvl w:val="0"/>
          <w:numId w:val="31"/>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Change Management - BAU and project changes thoroughly assessed via the CAB process before implementation for business impact and scheduled appropriately.</w:t>
      </w:r>
    </w:p>
    <w:p w14:paraId="020CB0B1" w14:textId="77777777" w:rsidR="00F84C2C" w:rsidRPr="0015162D" w:rsidRDefault="00F84C2C" w:rsidP="00F84C2C">
      <w:pPr>
        <w:numPr>
          <w:ilvl w:val="0"/>
          <w:numId w:val="31"/>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 xml:space="preserve">Configuration management - Maintain a reliable database for asset tracking and relationships between configuration items </w:t>
      </w:r>
      <w:r>
        <w:rPr>
          <w:rFonts w:eastAsia="Times New Roman" w:cs="Arial"/>
          <w:color w:val="333333"/>
          <w:lang w:eastAsia="en-GB"/>
        </w:rPr>
        <w:t xml:space="preserve">are </w:t>
      </w:r>
      <w:r w:rsidRPr="0015162D">
        <w:rPr>
          <w:rFonts w:eastAsia="Times New Roman" w:cs="Arial"/>
          <w:color w:val="333333"/>
          <w:lang w:eastAsia="en-GB"/>
        </w:rPr>
        <w:t>valid and effective.</w:t>
      </w:r>
    </w:p>
    <w:p w14:paraId="3BE32D99" w14:textId="77777777" w:rsidR="00F84C2C" w:rsidRPr="0015162D" w:rsidRDefault="00F84C2C" w:rsidP="00F84C2C">
      <w:pPr>
        <w:numPr>
          <w:ilvl w:val="0"/>
          <w:numId w:val="31"/>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Release Management - Effective forward schedule plan with standard changes and project rollouts incorporated.</w:t>
      </w:r>
    </w:p>
    <w:p w14:paraId="15592260" w14:textId="77777777" w:rsidR="00F84C2C" w:rsidRPr="0015162D" w:rsidRDefault="00F84C2C" w:rsidP="00F84C2C">
      <w:pPr>
        <w:numPr>
          <w:ilvl w:val="0"/>
          <w:numId w:val="31"/>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Capacity Management – Infrastructure resources monitored and remain within agreed tolerance for effective service delivery.</w:t>
      </w:r>
    </w:p>
    <w:p w14:paraId="1788748D" w14:textId="77777777" w:rsidR="00F84C2C" w:rsidRPr="0015162D" w:rsidRDefault="00F84C2C" w:rsidP="00F84C2C">
      <w:pPr>
        <w:numPr>
          <w:ilvl w:val="0"/>
          <w:numId w:val="31"/>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Availability Management – Maintenance windows agreed with the business, key services remain available when required</w:t>
      </w:r>
    </w:p>
    <w:p w14:paraId="68EBF71F" w14:textId="77777777" w:rsidR="00F84C2C" w:rsidRPr="0015162D" w:rsidRDefault="00F84C2C" w:rsidP="00F84C2C">
      <w:pPr>
        <w:numPr>
          <w:ilvl w:val="0"/>
          <w:numId w:val="31"/>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Continuity Management – Single points of failure risk assessed, key risks eliminated, Disaster Recovery plans fit for purpose and fully tested.</w:t>
      </w:r>
    </w:p>
    <w:p w14:paraId="3F745F6A" w14:textId="77777777" w:rsidR="00F84C2C" w:rsidRPr="0015162D" w:rsidRDefault="00F84C2C" w:rsidP="00F84C2C">
      <w:pPr>
        <w:numPr>
          <w:ilvl w:val="0"/>
          <w:numId w:val="31"/>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Service Level Management – Suppliers fulfil their contracted SLA requirements and in-house teams support the agreed OLA targets.</w:t>
      </w:r>
    </w:p>
    <w:p w14:paraId="6E7D48B6" w14:textId="77777777" w:rsidR="00F84C2C" w:rsidRPr="0015162D" w:rsidRDefault="00F84C2C" w:rsidP="00F84C2C">
      <w:pPr>
        <w:spacing w:after="0" w:line="240" w:lineRule="auto"/>
        <w:textAlignment w:val="baseline"/>
        <w:rPr>
          <w:rFonts w:eastAsia="Times New Roman" w:cs="Arial"/>
          <w:color w:val="333333"/>
          <w:sz w:val="16"/>
          <w:szCs w:val="16"/>
          <w:lang w:eastAsia="en-GB"/>
        </w:rPr>
      </w:pPr>
    </w:p>
    <w:p w14:paraId="575B5AD6" w14:textId="77777777" w:rsidR="00F84C2C" w:rsidRPr="0015162D" w:rsidRDefault="00F84C2C" w:rsidP="00F84C2C">
      <w:pPr>
        <w:spacing w:after="0" w:line="240" w:lineRule="auto"/>
        <w:textAlignment w:val="baseline"/>
        <w:rPr>
          <w:rFonts w:eastAsia="Times New Roman" w:cs="Arial"/>
          <w:b/>
          <w:color w:val="333333"/>
          <w:lang w:eastAsia="en-GB"/>
        </w:rPr>
      </w:pPr>
      <w:r w:rsidRPr="0015162D">
        <w:rPr>
          <w:rFonts w:eastAsia="Times New Roman" w:cs="Arial"/>
          <w:b/>
          <w:color w:val="333333"/>
          <w:lang w:eastAsia="en-GB"/>
        </w:rPr>
        <w:t>BAU service delivery:</w:t>
      </w:r>
    </w:p>
    <w:p w14:paraId="66B8B329" w14:textId="77777777" w:rsidR="00F84C2C" w:rsidRPr="0015162D" w:rsidRDefault="00F84C2C" w:rsidP="00F84C2C">
      <w:pPr>
        <w:spacing w:after="0" w:line="240" w:lineRule="auto"/>
        <w:textAlignment w:val="baseline"/>
        <w:rPr>
          <w:rFonts w:eastAsia="Times New Roman" w:cs="Arial"/>
          <w:b/>
          <w:color w:val="333333"/>
          <w:sz w:val="16"/>
          <w:szCs w:val="16"/>
          <w:lang w:eastAsia="en-GB"/>
        </w:rPr>
      </w:pPr>
    </w:p>
    <w:p w14:paraId="56BE098E" w14:textId="77777777" w:rsidR="00F84C2C" w:rsidRPr="0015162D" w:rsidRDefault="00F84C2C" w:rsidP="00F84C2C">
      <w:pPr>
        <w:numPr>
          <w:ilvl w:val="0"/>
          <w:numId w:val="30"/>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Matrix management of in- house teams delivering end user, applications, access control, security process and project support. </w:t>
      </w:r>
    </w:p>
    <w:p w14:paraId="5381685F" w14:textId="77777777" w:rsidR="00F84C2C" w:rsidRPr="0015162D" w:rsidRDefault="00F84C2C" w:rsidP="00F84C2C">
      <w:pPr>
        <w:numPr>
          <w:ilvl w:val="0"/>
          <w:numId w:val="30"/>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Responsibility for the management of ICT service requests, ensuring compliance with agreed governance processes and workflow.</w:t>
      </w:r>
    </w:p>
    <w:p w14:paraId="268DF1E9" w14:textId="77777777" w:rsidR="00F84C2C" w:rsidRPr="0015162D" w:rsidRDefault="00F84C2C" w:rsidP="00F84C2C">
      <w:pPr>
        <w:numPr>
          <w:ilvl w:val="0"/>
          <w:numId w:val="30"/>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Review and advise on current capacity management reports. </w:t>
      </w:r>
    </w:p>
    <w:p w14:paraId="2E86329D" w14:textId="77777777" w:rsidR="00F84C2C" w:rsidRPr="0015162D" w:rsidRDefault="00F84C2C" w:rsidP="00F84C2C">
      <w:pPr>
        <w:numPr>
          <w:ilvl w:val="0"/>
          <w:numId w:val="30"/>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Maintain the ICT Operational Risk Register and input into BCP &amp; DR plans. </w:t>
      </w:r>
    </w:p>
    <w:p w14:paraId="6D508900" w14:textId="77777777" w:rsidR="00F84C2C" w:rsidRPr="0015162D" w:rsidRDefault="00F84C2C" w:rsidP="00F84C2C">
      <w:pPr>
        <w:numPr>
          <w:ilvl w:val="0"/>
          <w:numId w:val="30"/>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Contribute to the Service Improvement plan process.</w:t>
      </w:r>
    </w:p>
    <w:p w14:paraId="45A4A848" w14:textId="77777777" w:rsidR="00F84C2C" w:rsidRPr="0015162D" w:rsidRDefault="00F84C2C" w:rsidP="00F84C2C">
      <w:pPr>
        <w:numPr>
          <w:ilvl w:val="0"/>
          <w:numId w:val="30"/>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Ensure that infrastructure refresh plans are timely, </w:t>
      </w:r>
      <w:proofErr w:type="gramStart"/>
      <w:r w:rsidRPr="0015162D">
        <w:rPr>
          <w:rFonts w:eastAsia="Times New Roman" w:cs="Arial"/>
          <w:color w:val="000000"/>
          <w:lang w:eastAsia="en-GB"/>
        </w:rPr>
        <w:t>appropriate</w:t>
      </w:r>
      <w:proofErr w:type="gramEnd"/>
      <w:r w:rsidRPr="0015162D">
        <w:rPr>
          <w:rFonts w:eastAsia="Times New Roman" w:cs="Arial"/>
          <w:color w:val="000000"/>
          <w:lang w:eastAsia="en-GB"/>
        </w:rPr>
        <w:t xml:space="preserve"> and delivered without impacting system availability. </w:t>
      </w:r>
    </w:p>
    <w:p w14:paraId="58D89F8E" w14:textId="77777777" w:rsidR="00F84C2C" w:rsidRPr="0015162D" w:rsidRDefault="00F84C2C" w:rsidP="00F84C2C">
      <w:pPr>
        <w:numPr>
          <w:ilvl w:val="0"/>
          <w:numId w:val="30"/>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Where appropriate, act as a key escalation contact for Directors for service delivery issues, ensuring they receive an appropriate level of customer care and support. </w:t>
      </w:r>
    </w:p>
    <w:p w14:paraId="096DFCC8" w14:textId="77777777" w:rsidR="00F84C2C" w:rsidRPr="0015162D" w:rsidRDefault="00F84C2C" w:rsidP="00F84C2C">
      <w:pPr>
        <w:numPr>
          <w:ilvl w:val="0"/>
          <w:numId w:val="30"/>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Create an effective succession plan for team resilience and staff development opportunities.</w:t>
      </w:r>
    </w:p>
    <w:p w14:paraId="5B87313D" w14:textId="77777777" w:rsidR="00F84C2C" w:rsidRPr="0015162D" w:rsidRDefault="00F84C2C" w:rsidP="00F84C2C">
      <w:pPr>
        <w:numPr>
          <w:ilvl w:val="0"/>
          <w:numId w:val="30"/>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To deputise for other senior ICT managers, when required. </w:t>
      </w:r>
    </w:p>
    <w:p w14:paraId="6C78CDEB" w14:textId="77777777" w:rsidR="00F84C2C" w:rsidRPr="0015162D" w:rsidRDefault="00F84C2C" w:rsidP="00F84C2C">
      <w:pPr>
        <w:numPr>
          <w:ilvl w:val="0"/>
          <w:numId w:val="30"/>
        </w:numPr>
        <w:spacing w:after="0" w:line="240" w:lineRule="auto"/>
        <w:textAlignment w:val="baseline"/>
        <w:rPr>
          <w:rFonts w:eastAsia="Times New Roman" w:cs="Arial"/>
          <w:color w:val="000000"/>
          <w:lang w:eastAsia="en-GB"/>
        </w:rPr>
      </w:pPr>
      <w:r w:rsidRPr="0015162D">
        <w:rPr>
          <w:rFonts w:eastAsia="Times New Roman" w:cs="Arial"/>
          <w:color w:val="000000"/>
          <w:lang w:eastAsia="en-GB"/>
        </w:rPr>
        <w:t xml:space="preserve">To undertake any other duties as may be assigned from time to time commensurate with the level and responsibilities of the post. </w:t>
      </w:r>
    </w:p>
    <w:p w14:paraId="7180ABA0" w14:textId="77777777" w:rsidR="00F84C2C" w:rsidRPr="0015162D" w:rsidRDefault="00F84C2C" w:rsidP="00F84C2C">
      <w:pPr>
        <w:spacing w:after="0" w:line="240" w:lineRule="auto"/>
        <w:textAlignment w:val="baseline"/>
        <w:rPr>
          <w:rFonts w:eastAsia="Times New Roman" w:cs="Arial"/>
          <w:color w:val="333333"/>
          <w:sz w:val="16"/>
          <w:szCs w:val="16"/>
          <w:lang w:eastAsia="en-GB"/>
        </w:rPr>
      </w:pPr>
    </w:p>
    <w:p w14:paraId="704511AF" w14:textId="77777777" w:rsidR="00F84C2C" w:rsidRPr="0015162D" w:rsidRDefault="00F84C2C" w:rsidP="00F84C2C">
      <w:pPr>
        <w:spacing w:after="0" w:line="240" w:lineRule="auto"/>
        <w:textAlignment w:val="baseline"/>
        <w:rPr>
          <w:rFonts w:eastAsia="Times New Roman" w:cs="Arial"/>
          <w:b/>
          <w:color w:val="333333"/>
          <w:lang w:eastAsia="en-GB"/>
        </w:rPr>
      </w:pPr>
      <w:bookmarkStart w:id="2" w:name="_Hlk520811335"/>
      <w:r w:rsidRPr="0015162D">
        <w:rPr>
          <w:rFonts w:eastAsia="Times New Roman" w:cs="Arial"/>
          <w:b/>
          <w:color w:val="333333"/>
          <w:lang w:eastAsia="en-GB"/>
        </w:rPr>
        <w:t>Project ownership and delivery</w:t>
      </w:r>
    </w:p>
    <w:bookmarkEnd w:id="2"/>
    <w:p w14:paraId="24C44A75" w14:textId="77777777" w:rsidR="00F84C2C" w:rsidRPr="0015162D" w:rsidRDefault="00F84C2C" w:rsidP="00F84C2C">
      <w:pPr>
        <w:spacing w:after="0" w:line="240" w:lineRule="auto"/>
        <w:textAlignment w:val="baseline"/>
        <w:rPr>
          <w:rFonts w:eastAsia="Times New Roman" w:cs="Arial"/>
          <w:b/>
          <w:color w:val="333333"/>
          <w:sz w:val="16"/>
          <w:szCs w:val="16"/>
          <w:lang w:eastAsia="en-GB"/>
        </w:rPr>
      </w:pPr>
    </w:p>
    <w:p w14:paraId="196922ED" w14:textId="77777777" w:rsidR="00F84C2C" w:rsidRPr="0015162D" w:rsidRDefault="00F84C2C" w:rsidP="00F84C2C">
      <w:pPr>
        <w:numPr>
          <w:ilvl w:val="0"/>
          <w:numId w:val="32"/>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Responsible for reviewing and advising on technical strategy and tactical solutions.</w:t>
      </w:r>
    </w:p>
    <w:p w14:paraId="716DAF51" w14:textId="77777777" w:rsidR="00F84C2C" w:rsidRPr="0015162D" w:rsidRDefault="00F84C2C" w:rsidP="00F84C2C">
      <w:pPr>
        <w:numPr>
          <w:ilvl w:val="0"/>
          <w:numId w:val="32"/>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Contribution to the technical roadmap and forward schedules for project implementation.</w:t>
      </w:r>
    </w:p>
    <w:p w14:paraId="17EBB2BC" w14:textId="77777777" w:rsidR="00F84C2C" w:rsidRPr="0015162D" w:rsidRDefault="00F84C2C" w:rsidP="00F84C2C">
      <w:pPr>
        <w:numPr>
          <w:ilvl w:val="0"/>
          <w:numId w:val="32"/>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Assess and recommend new system implementations and any potential for cloud service offering alternatives.</w:t>
      </w:r>
    </w:p>
    <w:p w14:paraId="483496F6" w14:textId="77777777" w:rsidR="00F84C2C" w:rsidRPr="0015162D" w:rsidRDefault="00F84C2C" w:rsidP="00F84C2C">
      <w:pPr>
        <w:numPr>
          <w:ilvl w:val="0"/>
          <w:numId w:val="32"/>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 xml:space="preserve">Oversight of infrastructure, </w:t>
      </w:r>
      <w:proofErr w:type="gramStart"/>
      <w:r w:rsidRPr="0015162D">
        <w:rPr>
          <w:rFonts w:eastAsia="Times New Roman" w:cs="Arial"/>
          <w:color w:val="333333"/>
          <w:lang w:eastAsia="en-GB"/>
        </w:rPr>
        <w:t>system</w:t>
      </w:r>
      <w:proofErr w:type="gramEnd"/>
      <w:r w:rsidRPr="0015162D">
        <w:rPr>
          <w:rFonts w:eastAsia="Times New Roman" w:cs="Arial"/>
          <w:color w:val="333333"/>
          <w:lang w:eastAsia="en-GB"/>
        </w:rPr>
        <w:t xml:space="preserve"> and platform projects- implementation of new and maintenance of existing tech platforms. </w:t>
      </w:r>
    </w:p>
    <w:p w14:paraId="24902BD8" w14:textId="77777777" w:rsidR="00F84C2C" w:rsidRPr="0015162D" w:rsidRDefault="00F84C2C" w:rsidP="00F84C2C">
      <w:pPr>
        <w:numPr>
          <w:ilvl w:val="0"/>
          <w:numId w:val="32"/>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Allocate appropriate resources to project implementations.</w:t>
      </w:r>
    </w:p>
    <w:p w14:paraId="49EEB417" w14:textId="77777777" w:rsidR="00F84C2C" w:rsidRPr="0015162D" w:rsidRDefault="00F84C2C" w:rsidP="00F84C2C">
      <w:pPr>
        <w:numPr>
          <w:ilvl w:val="0"/>
          <w:numId w:val="32"/>
        </w:numPr>
        <w:spacing w:after="0" w:line="240" w:lineRule="auto"/>
        <w:contextualSpacing/>
        <w:textAlignment w:val="baseline"/>
        <w:rPr>
          <w:rFonts w:eastAsia="Times New Roman" w:cs="Arial"/>
          <w:color w:val="333333"/>
          <w:lang w:eastAsia="en-GB"/>
        </w:rPr>
      </w:pPr>
      <w:r w:rsidRPr="0015162D">
        <w:rPr>
          <w:rFonts w:eastAsia="Times New Roman" w:cs="Arial"/>
          <w:color w:val="333333"/>
          <w:lang w:eastAsia="en-GB"/>
        </w:rPr>
        <w:t>Maintain close links to key business stakeholders, especially Business Relationship Managers, turning feedback into action plans to drive innovation wherever possible.</w:t>
      </w:r>
    </w:p>
    <w:p w14:paraId="657FC027" w14:textId="77777777" w:rsidR="00F84C2C" w:rsidRPr="0015162D" w:rsidRDefault="00F84C2C" w:rsidP="00F84C2C">
      <w:pPr>
        <w:spacing w:after="0" w:line="240" w:lineRule="auto"/>
        <w:textAlignment w:val="baseline"/>
        <w:rPr>
          <w:rFonts w:eastAsia="Times New Roman" w:cs="Arial"/>
          <w:color w:val="333333"/>
          <w:lang w:eastAsia="en-GB"/>
        </w:rPr>
      </w:pPr>
    </w:p>
    <w:p w14:paraId="70FB8449" w14:textId="77777777" w:rsidR="00F84C2C" w:rsidRPr="0015162D" w:rsidRDefault="00F84C2C" w:rsidP="00F84C2C">
      <w:pPr>
        <w:spacing w:after="0" w:line="240" w:lineRule="auto"/>
        <w:textAlignment w:val="baseline"/>
        <w:rPr>
          <w:rFonts w:eastAsia="Times New Roman" w:cs="Arial"/>
          <w:b/>
          <w:color w:val="333333"/>
          <w:lang w:eastAsia="en-GB"/>
        </w:rPr>
      </w:pPr>
      <w:r w:rsidRPr="0015162D">
        <w:rPr>
          <w:rFonts w:eastAsia="Times New Roman" w:cs="Arial"/>
          <w:b/>
          <w:color w:val="333333"/>
          <w:lang w:eastAsia="en-GB"/>
        </w:rPr>
        <w:t>Service specialism: ICT Service Integration and Management (SIAM)</w:t>
      </w:r>
    </w:p>
    <w:p w14:paraId="7C0EE8D7" w14:textId="77777777" w:rsidR="00F84C2C" w:rsidRPr="0015162D" w:rsidRDefault="00F84C2C" w:rsidP="00F84C2C">
      <w:pPr>
        <w:spacing w:after="0" w:line="240" w:lineRule="auto"/>
        <w:textAlignment w:val="baseline"/>
        <w:rPr>
          <w:rFonts w:eastAsia="Times New Roman" w:cs="Arial"/>
          <w:b/>
          <w:color w:val="333333"/>
          <w:lang w:eastAsia="en-GB"/>
        </w:rPr>
      </w:pPr>
    </w:p>
    <w:p w14:paraId="630777EA" w14:textId="20584076" w:rsidR="00F84C2C" w:rsidRDefault="00F84C2C" w:rsidP="00F84C2C">
      <w:pPr>
        <w:spacing w:after="0" w:line="240" w:lineRule="auto"/>
        <w:rPr>
          <w:rFonts w:cs="Arial"/>
          <w:lang w:eastAsia="en-GB"/>
        </w:rPr>
      </w:pPr>
      <w:r w:rsidRPr="0015162D">
        <w:rPr>
          <w:rFonts w:cs="Arial"/>
          <w:lang w:eastAsia="en-GB"/>
        </w:rPr>
        <w:t>The IOPC’s multi-source approach to ICT requires that the SIAM SDM acts as the lead service integrator, ensuring necessary consistent governance, assurance, and management of multiple suppliers and services, whether these suppliers are external, internal, or a combination thereof.</w:t>
      </w:r>
    </w:p>
    <w:p w14:paraId="74ADA15E" w14:textId="77777777" w:rsidR="00F84C2C" w:rsidRPr="0015162D" w:rsidRDefault="00F84C2C" w:rsidP="00F84C2C">
      <w:pPr>
        <w:spacing w:after="0" w:line="240" w:lineRule="auto"/>
        <w:rPr>
          <w:rFonts w:cs="Arial"/>
          <w:lang w:eastAsia="en-GB"/>
        </w:rPr>
      </w:pPr>
    </w:p>
    <w:p w14:paraId="309036EF" w14:textId="77777777" w:rsidR="00F84C2C" w:rsidRPr="0015162D" w:rsidRDefault="00F84C2C" w:rsidP="00F84C2C">
      <w:pPr>
        <w:spacing w:after="0" w:line="240" w:lineRule="auto"/>
        <w:rPr>
          <w:rFonts w:cs="Arial"/>
          <w:lang w:eastAsia="en-GB"/>
        </w:rPr>
      </w:pPr>
      <w:r w:rsidRPr="0015162D">
        <w:rPr>
          <w:rFonts w:cs="Arial"/>
          <w:lang w:eastAsia="en-GB"/>
        </w:rPr>
        <w:t xml:space="preserve">This includes approaches for supplier co-ordination, integration, collaboration, </w:t>
      </w:r>
      <w:proofErr w:type="gramStart"/>
      <w:r w:rsidRPr="0015162D">
        <w:rPr>
          <w:rFonts w:cs="Arial"/>
          <w:lang w:eastAsia="en-GB"/>
        </w:rPr>
        <w:t>interoperability</w:t>
      </w:r>
      <w:proofErr w:type="gramEnd"/>
      <w:r w:rsidRPr="0015162D">
        <w:rPr>
          <w:rFonts w:cs="Arial"/>
          <w:lang w:eastAsia="en-GB"/>
        </w:rPr>
        <w:t xml:space="preserve"> and delivery. </w:t>
      </w:r>
    </w:p>
    <w:p w14:paraId="27982A05" w14:textId="77777777" w:rsidR="00F84C2C" w:rsidRPr="0015162D" w:rsidRDefault="00F84C2C" w:rsidP="00F84C2C">
      <w:pPr>
        <w:spacing w:after="0" w:line="240" w:lineRule="auto"/>
        <w:rPr>
          <w:rFonts w:cs="Arial"/>
          <w:lang w:eastAsia="en-GB"/>
        </w:rPr>
      </w:pPr>
      <w:r w:rsidRPr="0015162D">
        <w:rPr>
          <w:rFonts w:cs="Arial"/>
          <w:lang w:eastAsia="en-GB"/>
        </w:rPr>
        <w:t>The SIAM will focus on the end-to-end provision of service, ensuring control of all interfaces and outcomes from suppliers and facilitating collaboration between suppliers.</w:t>
      </w:r>
    </w:p>
    <w:p w14:paraId="1390C854" w14:textId="77777777" w:rsidR="00F84C2C" w:rsidRPr="0015162D" w:rsidRDefault="00F84C2C" w:rsidP="00F84C2C">
      <w:pPr>
        <w:spacing w:after="0" w:line="240" w:lineRule="auto"/>
        <w:rPr>
          <w:rFonts w:cs="Arial"/>
          <w:lang w:eastAsia="en-GB"/>
        </w:rPr>
      </w:pPr>
    </w:p>
    <w:p w14:paraId="3461EF12" w14:textId="3927B503" w:rsidR="00F84C2C" w:rsidRDefault="00F84C2C" w:rsidP="00F84C2C">
      <w:pPr>
        <w:spacing w:after="0" w:line="240" w:lineRule="auto"/>
        <w:rPr>
          <w:rFonts w:cs="Arial"/>
          <w:lang w:eastAsia="en-GB"/>
        </w:rPr>
      </w:pPr>
      <w:r w:rsidRPr="0015162D">
        <w:rPr>
          <w:rFonts w:cs="Arial"/>
          <w:lang w:eastAsia="en-GB"/>
        </w:rPr>
        <w:t xml:space="preserve">The SIAM creates an environment where all parties know their role, responsibilities, context and are empowered to deliver – and are then also held accountable for the outcomes. </w:t>
      </w:r>
    </w:p>
    <w:p w14:paraId="4357F4D4" w14:textId="77777777" w:rsidR="00F84C2C" w:rsidRPr="0015162D" w:rsidRDefault="00F84C2C" w:rsidP="00F84C2C">
      <w:pPr>
        <w:spacing w:after="0" w:line="240" w:lineRule="auto"/>
        <w:rPr>
          <w:rFonts w:cs="Arial"/>
          <w:lang w:eastAsia="en-GB"/>
        </w:rPr>
      </w:pPr>
    </w:p>
    <w:p w14:paraId="2C1D53FE" w14:textId="77777777" w:rsidR="00F84C2C" w:rsidRPr="0015162D" w:rsidRDefault="00F84C2C" w:rsidP="00F84C2C">
      <w:pPr>
        <w:spacing w:after="0" w:line="240" w:lineRule="auto"/>
        <w:rPr>
          <w:rFonts w:cs="Arial"/>
          <w:lang w:eastAsia="en-GB"/>
        </w:rPr>
      </w:pPr>
      <w:r w:rsidRPr="0015162D">
        <w:rPr>
          <w:rFonts w:cs="Arial"/>
          <w:lang w:eastAsia="en-GB"/>
        </w:rPr>
        <w:t>The role assures that ICT services are effectively built and coordinated with internal and external suppliers.</w:t>
      </w:r>
    </w:p>
    <w:p w14:paraId="7C2BF190" w14:textId="77777777" w:rsidR="00F84C2C" w:rsidRPr="0015162D" w:rsidRDefault="00F84C2C" w:rsidP="00F84C2C">
      <w:pPr>
        <w:spacing w:after="0" w:line="240" w:lineRule="auto"/>
        <w:rPr>
          <w:rFonts w:cs="Arial"/>
          <w:lang w:eastAsia="en-GB"/>
        </w:rPr>
      </w:pPr>
    </w:p>
    <w:p w14:paraId="3CDF2DA7" w14:textId="77777777" w:rsidR="00F84C2C" w:rsidRPr="0015162D" w:rsidRDefault="00F84C2C" w:rsidP="00F84C2C">
      <w:pPr>
        <w:spacing w:after="0" w:line="240" w:lineRule="auto"/>
        <w:rPr>
          <w:rFonts w:cs="Arial"/>
          <w:lang w:eastAsia="en-GB"/>
        </w:rPr>
      </w:pPr>
      <w:r w:rsidRPr="0015162D">
        <w:rPr>
          <w:rFonts w:cs="Arial"/>
          <w:lang w:eastAsia="en-GB"/>
        </w:rPr>
        <w:t>This includes:</w:t>
      </w:r>
    </w:p>
    <w:p w14:paraId="58E741BF"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 xml:space="preserve">Co-ordinating delivery, integration, and interoperability across multiple services and suppliers, including systems, </w:t>
      </w:r>
      <w:proofErr w:type="gramStart"/>
      <w:r w:rsidRPr="0015162D">
        <w:rPr>
          <w:rFonts w:eastAsia="Times New Roman" w:cs="Arial"/>
          <w:lang w:eastAsia="en-GB"/>
        </w:rPr>
        <w:t>applications</w:t>
      </w:r>
      <w:proofErr w:type="gramEnd"/>
      <w:r w:rsidRPr="0015162D">
        <w:rPr>
          <w:rFonts w:eastAsia="Times New Roman" w:cs="Arial"/>
          <w:lang w:eastAsia="en-GB"/>
        </w:rPr>
        <w:t xml:space="preserve"> and platforms</w:t>
      </w:r>
    </w:p>
    <w:p w14:paraId="3AD233AC"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Process integration across multiple suppliers</w:t>
      </w:r>
    </w:p>
    <w:p w14:paraId="2D152DEB"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Multi-supplier co-ordination (change/release/capacity/incident/problem, etc.)</w:t>
      </w:r>
    </w:p>
    <w:p w14:paraId="208F6172"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Service on-boarding of new and changed services and suppliers, and the related off-boarding of previous services and suppliers</w:t>
      </w:r>
    </w:p>
    <w:p w14:paraId="379A1A6C"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Procurement, commercial, financial and contract management</w:t>
      </w:r>
      <w:r>
        <w:rPr>
          <w:rFonts w:eastAsia="Times New Roman" w:cs="Arial"/>
          <w:lang w:eastAsia="en-GB"/>
        </w:rPr>
        <w:t>, including software licencing compliance and audit</w:t>
      </w:r>
    </w:p>
    <w:p w14:paraId="2DF46A11"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Assuring supplier performance against SLAs and OLAs</w:t>
      </w:r>
    </w:p>
    <w:p w14:paraId="1495D6EF"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Providing other necessary governance and assurance of supplier performance on behalf of the business</w:t>
      </w:r>
    </w:p>
    <w:p w14:paraId="5363509C"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 xml:space="preserve">Line management of </w:t>
      </w:r>
      <w:r w:rsidRPr="0015162D">
        <w:rPr>
          <w:rFonts w:eastAsia="Times New Roman" w:cs="Arial"/>
          <w:color w:val="333333"/>
          <w:lang w:eastAsia="en-GB"/>
        </w:rPr>
        <w:t>the ICT Commercial Manager and the ICT Quality Manager</w:t>
      </w:r>
    </w:p>
    <w:p w14:paraId="24185CF2" w14:textId="77777777" w:rsidR="00F84C2C" w:rsidRPr="0015162D" w:rsidRDefault="00F84C2C" w:rsidP="00F84C2C">
      <w:pPr>
        <w:spacing w:after="0" w:line="240" w:lineRule="auto"/>
        <w:rPr>
          <w:rFonts w:cs="Arial"/>
          <w:lang w:eastAsia="en-GB"/>
        </w:rPr>
      </w:pPr>
    </w:p>
    <w:p w14:paraId="55B27572" w14:textId="77777777" w:rsidR="00F84C2C" w:rsidRPr="0015162D" w:rsidRDefault="00F84C2C" w:rsidP="00F84C2C">
      <w:pPr>
        <w:spacing w:after="0" w:line="240" w:lineRule="auto"/>
        <w:rPr>
          <w:rFonts w:cs="Arial"/>
          <w:lang w:eastAsia="en-GB"/>
        </w:rPr>
      </w:pPr>
      <w:r w:rsidRPr="0015162D">
        <w:rPr>
          <w:rFonts w:cs="Arial"/>
          <w:lang w:eastAsia="en-GB"/>
        </w:rPr>
        <w:t>The role requires excellent people skills, requiring the following capabilities:</w:t>
      </w:r>
    </w:p>
    <w:p w14:paraId="3A5085D5"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Relationship management</w:t>
      </w:r>
    </w:p>
    <w:p w14:paraId="3E2B1A0A"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Conflict management</w:t>
      </w:r>
    </w:p>
    <w:p w14:paraId="1692CD6C"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Persuasion</w:t>
      </w:r>
    </w:p>
    <w:p w14:paraId="18DF6F45"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Negotiation</w:t>
      </w:r>
    </w:p>
    <w:p w14:paraId="4EBC6509" w14:textId="77777777" w:rsidR="00F84C2C" w:rsidRPr="0015162D" w:rsidRDefault="00F84C2C" w:rsidP="00F84C2C">
      <w:pPr>
        <w:numPr>
          <w:ilvl w:val="0"/>
          <w:numId w:val="33"/>
        </w:numPr>
        <w:spacing w:after="0" w:line="240" w:lineRule="auto"/>
        <w:contextualSpacing/>
        <w:rPr>
          <w:rFonts w:eastAsia="Times New Roman" w:cs="Arial"/>
          <w:lang w:eastAsia="en-GB"/>
        </w:rPr>
      </w:pPr>
      <w:r w:rsidRPr="0015162D">
        <w:rPr>
          <w:rFonts w:eastAsia="Times New Roman" w:cs="Arial"/>
          <w:lang w:eastAsia="en-GB"/>
        </w:rPr>
        <w:t>Stakeholder management</w:t>
      </w:r>
    </w:p>
    <w:p w14:paraId="6975302E" w14:textId="77777777" w:rsidR="00EA371B" w:rsidRPr="00C24271" w:rsidRDefault="00EA371B" w:rsidP="00C24271"/>
    <w:p w14:paraId="4FC6506B" w14:textId="5415A393" w:rsidR="0099482D" w:rsidRPr="00C24271" w:rsidRDefault="00E329DB" w:rsidP="00C24271">
      <w:pPr>
        <w:pStyle w:val="Heading1"/>
      </w:pPr>
      <w:r w:rsidRPr="00C24271">
        <w:t>P</w:t>
      </w:r>
      <w:r w:rsidR="00C24271">
        <w:t>erson specification</w:t>
      </w:r>
    </w:p>
    <w:p w14:paraId="0607EE71" w14:textId="708CDEC1" w:rsidR="00A2144F" w:rsidRDefault="00A2144F" w:rsidP="00C24271">
      <w:pPr>
        <w:pStyle w:val="Heading2"/>
      </w:pPr>
      <w:bookmarkStart w:id="3" w:name="_Hlk33789370"/>
      <w:r w:rsidRPr="00C24271">
        <w:t>Essential</w:t>
      </w:r>
    </w:p>
    <w:p w14:paraId="2EFF2BA9" w14:textId="77777777" w:rsidR="00F84C2C"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Experience of working client side in an outsourced ICT environment and supplier management against SLAs, monitoring performance against service level agreements, participating in effective working relationships to deliver continuous improvement</w:t>
      </w:r>
    </w:p>
    <w:p w14:paraId="0E3AD0F5"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Pr>
          <w:rFonts w:eastAsia="Times New Roman" w:cs="Arial"/>
          <w:color w:val="000000"/>
          <w:lang w:eastAsia="en-GB"/>
        </w:rPr>
        <w:t>Knowledge of and experience of working with procurement frameworks</w:t>
      </w:r>
    </w:p>
    <w:p w14:paraId="016F0353"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Experience of managing the performance of information / information technology and telecommunications systems services</w:t>
      </w:r>
    </w:p>
    <w:p w14:paraId="1ADF4319"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 xml:space="preserve">Experience of </w:t>
      </w:r>
      <w:r>
        <w:rPr>
          <w:rFonts w:eastAsia="Times New Roman" w:cs="Arial"/>
          <w:color w:val="000000"/>
          <w:lang w:eastAsia="en-GB"/>
        </w:rPr>
        <w:t>implementing</w:t>
      </w:r>
      <w:r w:rsidRPr="00452D62">
        <w:rPr>
          <w:rFonts w:eastAsia="Times New Roman" w:cs="Arial"/>
          <w:color w:val="000000"/>
          <w:lang w:eastAsia="en-GB"/>
        </w:rPr>
        <w:t xml:space="preserve"> ICT </w:t>
      </w:r>
      <w:r>
        <w:rPr>
          <w:rFonts w:eastAsia="Times New Roman" w:cs="Arial"/>
          <w:color w:val="000000"/>
          <w:lang w:eastAsia="en-GB"/>
        </w:rPr>
        <w:t xml:space="preserve">governance and </w:t>
      </w:r>
      <w:r w:rsidRPr="00452D62">
        <w:rPr>
          <w:rFonts w:eastAsia="Times New Roman" w:cs="Arial"/>
          <w:color w:val="000000"/>
          <w:lang w:eastAsia="en-GB"/>
        </w:rPr>
        <w:t>change management</w:t>
      </w:r>
      <w:r>
        <w:rPr>
          <w:rFonts w:eastAsia="Times New Roman" w:cs="Arial"/>
          <w:color w:val="000000"/>
          <w:lang w:eastAsia="en-GB"/>
        </w:rPr>
        <w:t xml:space="preserve"> processes</w:t>
      </w:r>
      <w:r w:rsidRPr="00452D62">
        <w:rPr>
          <w:rFonts w:eastAsia="Times New Roman" w:cs="Arial"/>
          <w:color w:val="000000"/>
          <w:lang w:eastAsia="en-GB"/>
        </w:rPr>
        <w:t xml:space="preserve"> </w:t>
      </w:r>
    </w:p>
    <w:p w14:paraId="021DD58D" w14:textId="77777777" w:rsidR="00F84C2C" w:rsidRPr="00452D62" w:rsidRDefault="00F84C2C" w:rsidP="00F84C2C">
      <w:pPr>
        <w:numPr>
          <w:ilvl w:val="0"/>
          <w:numId w:val="34"/>
        </w:numPr>
        <w:spacing w:after="0" w:line="240" w:lineRule="auto"/>
        <w:jc w:val="both"/>
        <w:textAlignment w:val="baseline"/>
        <w:rPr>
          <w:rFonts w:eastAsia="Times New Roman" w:cs="Arial"/>
          <w:color w:val="333333"/>
          <w:lang w:eastAsia="en-GB"/>
        </w:rPr>
      </w:pPr>
      <w:r w:rsidRPr="00452D62">
        <w:rPr>
          <w:rFonts w:eastAsia="Times New Roman" w:cs="Arial"/>
          <w:color w:val="333333"/>
          <w:lang w:eastAsia="en-GB"/>
        </w:rPr>
        <w:t>Experience of working in a secure environment</w:t>
      </w:r>
    </w:p>
    <w:p w14:paraId="4D963B6E"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Significant knowledge of end user delivery and support</w:t>
      </w:r>
    </w:p>
    <w:p w14:paraId="1772CBD0"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Knowledge of case management systems</w:t>
      </w:r>
    </w:p>
    <w:p w14:paraId="1A581FF9"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 xml:space="preserve">Understanding of the legal issues relating to IS/IT </w:t>
      </w:r>
      <w:proofErr w:type="gramStart"/>
      <w:r w:rsidRPr="00452D62">
        <w:rPr>
          <w:rFonts w:eastAsia="Times New Roman" w:cs="Arial"/>
          <w:color w:val="000000"/>
          <w:lang w:eastAsia="en-GB"/>
        </w:rPr>
        <w:t>e.g.</w:t>
      </w:r>
      <w:proofErr w:type="gramEnd"/>
      <w:r w:rsidRPr="00452D62">
        <w:rPr>
          <w:rFonts w:eastAsia="Times New Roman" w:cs="Arial"/>
          <w:color w:val="000000"/>
          <w:lang w:eastAsia="en-GB"/>
        </w:rPr>
        <w:t xml:space="preserve"> </w:t>
      </w:r>
      <w:r>
        <w:rPr>
          <w:rFonts w:eastAsia="Times New Roman" w:cs="Arial"/>
          <w:color w:val="000000"/>
          <w:lang w:eastAsia="en-GB"/>
        </w:rPr>
        <w:t>GDPR</w:t>
      </w:r>
      <w:r w:rsidRPr="00452D62">
        <w:rPr>
          <w:rFonts w:eastAsia="Times New Roman" w:cs="Arial"/>
          <w:color w:val="000000"/>
          <w:lang w:eastAsia="en-GB"/>
        </w:rPr>
        <w:t>, Freedom of Information and Computer Misuse Acts, copyright, intellectual property rights</w:t>
      </w:r>
    </w:p>
    <w:p w14:paraId="41CF4E0D"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Experience of managing in house teams to deliver high quality services and outcomes</w:t>
      </w:r>
    </w:p>
    <w:p w14:paraId="48F22436"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Experience of building strong working relationships with a variety of stakeholders</w:t>
      </w:r>
    </w:p>
    <w:p w14:paraId="0C63FD25"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Strong customer focus</w:t>
      </w:r>
    </w:p>
    <w:p w14:paraId="72F31987"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Ability to manage technically diverse teams to deliver agreed outcomes</w:t>
      </w:r>
    </w:p>
    <w:p w14:paraId="73274CDF"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Experience in delivering strategic and tactical technology change</w:t>
      </w:r>
    </w:p>
    <w:p w14:paraId="45BCF887"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Project management experience</w:t>
      </w:r>
    </w:p>
    <w:p w14:paraId="7D973412" w14:textId="77777777"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Good communication and negotiation skills</w:t>
      </w:r>
    </w:p>
    <w:p w14:paraId="2CB59F5C" w14:textId="00C6DB88" w:rsidR="00F84C2C" w:rsidRPr="00452D62"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Positive can</w:t>
      </w:r>
      <w:r w:rsidR="00EF6A9C">
        <w:rPr>
          <w:rFonts w:eastAsia="Times New Roman" w:cs="Arial"/>
          <w:color w:val="000000"/>
          <w:lang w:eastAsia="en-GB"/>
        </w:rPr>
        <w:t>-</w:t>
      </w:r>
      <w:r w:rsidRPr="00452D62">
        <w:rPr>
          <w:rFonts w:eastAsia="Times New Roman" w:cs="Arial"/>
          <w:color w:val="000000"/>
          <w:lang w:eastAsia="en-GB"/>
        </w:rPr>
        <w:t>do attitude and flexibility of approach</w:t>
      </w:r>
    </w:p>
    <w:p w14:paraId="674A788A" w14:textId="77777777" w:rsidR="00F84C2C" w:rsidRPr="00F84C2C" w:rsidRDefault="00F84C2C" w:rsidP="00F84C2C"/>
    <w:p w14:paraId="1A71DC02" w14:textId="5317136D" w:rsidR="0099482D" w:rsidRDefault="00F84C2C" w:rsidP="00C24271">
      <w:pPr>
        <w:pStyle w:val="Heading2"/>
      </w:pPr>
      <w:r>
        <w:t>Technical</w:t>
      </w:r>
    </w:p>
    <w:p w14:paraId="3F09FF03" w14:textId="4D2BA439" w:rsidR="00F84C2C" w:rsidRDefault="00F84C2C" w:rsidP="00F84C2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ITIL Foundation qualified</w:t>
      </w:r>
    </w:p>
    <w:p w14:paraId="48A9D4F5" w14:textId="77777777" w:rsidR="00EF6A9C" w:rsidRDefault="00EF6A9C" w:rsidP="00EF6A9C">
      <w:pPr>
        <w:numPr>
          <w:ilvl w:val="0"/>
          <w:numId w:val="34"/>
        </w:numPr>
        <w:spacing w:after="0" w:line="240" w:lineRule="auto"/>
        <w:textAlignment w:val="baseline"/>
        <w:rPr>
          <w:rFonts w:eastAsia="Times New Roman" w:cs="Arial"/>
          <w:color w:val="000000"/>
          <w:lang w:eastAsia="en-GB"/>
        </w:rPr>
      </w:pPr>
      <w:r w:rsidRPr="00452D62">
        <w:rPr>
          <w:rFonts w:eastAsia="Times New Roman" w:cs="Arial"/>
          <w:color w:val="000000"/>
          <w:lang w:eastAsia="en-GB"/>
        </w:rPr>
        <w:t xml:space="preserve">Degree, professional </w:t>
      </w:r>
      <w:proofErr w:type="gramStart"/>
      <w:r w:rsidRPr="00452D62">
        <w:rPr>
          <w:rFonts w:eastAsia="Times New Roman" w:cs="Arial"/>
          <w:color w:val="000000"/>
          <w:lang w:eastAsia="en-GB"/>
        </w:rPr>
        <w:t>qualification</w:t>
      </w:r>
      <w:proofErr w:type="gramEnd"/>
      <w:r w:rsidRPr="00452D62">
        <w:rPr>
          <w:rFonts w:eastAsia="Times New Roman" w:cs="Arial"/>
          <w:color w:val="000000"/>
          <w:lang w:eastAsia="en-GB"/>
        </w:rPr>
        <w:t xml:space="preserve"> or equivalent experience in an Information technology related subject and project management</w:t>
      </w:r>
    </w:p>
    <w:p w14:paraId="1E47EF08" w14:textId="77777777" w:rsidR="00EF6A9C" w:rsidRPr="00452D62" w:rsidRDefault="00EF6A9C" w:rsidP="00EF6A9C">
      <w:pPr>
        <w:spacing w:after="0" w:line="240" w:lineRule="auto"/>
        <w:textAlignment w:val="baseline"/>
        <w:rPr>
          <w:rFonts w:eastAsia="Times New Roman" w:cs="Arial"/>
          <w:color w:val="000000"/>
          <w:lang w:eastAsia="en-GB"/>
        </w:rPr>
      </w:pPr>
    </w:p>
    <w:p w14:paraId="37512520" w14:textId="77777777" w:rsidR="00F84C2C" w:rsidRPr="00F84C2C" w:rsidRDefault="00F84C2C" w:rsidP="00F84C2C"/>
    <w:bookmarkEnd w:id="3"/>
    <w:p w14:paraId="20187301" w14:textId="65125ADF" w:rsidR="00B3504B" w:rsidRPr="00C24271" w:rsidRDefault="00B3504B" w:rsidP="00C24271">
      <w:pPr>
        <w:pStyle w:val="Heading2"/>
      </w:pPr>
      <w:r w:rsidRPr="00C24271">
        <w:t xml:space="preserve">Reasonable adjustments </w:t>
      </w:r>
    </w:p>
    <w:p w14:paraId="54EA0512" w14:textId="25D516B3" w:rsidR="006E0DCC" w:rsidRDefault="006E0DCC" w:rsidP="00293DB6">
      <w:bookmarkStart w:id="4" w:name="_Hlk99540515"/>
      <w:r w:rsidRPr="00CF67E6">
        <w:t xml:space="preserve">The IOPC is a diverse and inclusive </w:t>
      </w:r>
      <w:proofErr w:type="gramStart"/>
      <w:r w:rsidRPr="00CF67E6">
        <w:t>workplace</w:t>
      </w:r>
      <w:proofErr w:type="gramEnd"/>
      <w:r w:rsidRPr="00CF67E6">
        <w:t xml:space="preserve"> and we want to help you demonstrate your full potential whatever type of assessment is used.</w:t>
      </w:r>
      <w:r>
        <w:t xml:space="preserve"> We are open to providing you with the tools you need to succeed, from extra time to formatting changes, to name a mere few.</w:t>
      </w:r>
      <w:r w:rsidRPr="00CF67E6">
        <w:t xml:space="preserve"> If you require any reasonable adjustments to our recruitment process</w:t>
      </w:r>
      <w:r w:rsidR="00EF7ACB">
        <w:t>,</w:t>
      </w:r>
      <w:r w:rsidRPr="00CF67E6">
        <w:t xml:space="preserve"> please </w:t>
      </w:r>
      <w:r>
        <w:t xml:space="preserve">email </w:t>
      </w:r>
      <w:hyperlink r:id="rId16" w:history="1">
        <w:r w:rsidR="00C9564D" w:rsidRPr="008B1CEF">
          <w:rPr>
            <w:rStyle w:val="Hyperlink"/>
            <w:rFonts w:cs="Arial"/>
            <w:bdr w:val="none" w:sz="0" w:space="0" w:color="auto"/>
          </w:rPr>
          <w:t>humanresources@policeconduct.gov.uk</w:t>
        </w:r>
      </w:hyperlink>
    </w:p>
    <w:bookmarkEnd w:id="4"/>
    <w:p w14:paraId="72D876D7" w14:textId="2403EE15" w:rsidR="00E261D5" w:rsidRPr="00E261D5" w:rsidRDefault="00E261D5" w:rsidP="001C16C4">
      <w:pPr>
        <w:pStyle w:val="Heading2"/>
      </w:pPr>
      <w:r w:rsidRPr="00E261D5">
        <w:t xml:space="preserve">Working </w:t>
      </w:r>
      <w:r w:rsidR="00EB4ED9" w:rsidRPr="001C16C4">
        <w:t>c</w:t>
      </w:r>
      <w:r w:rsidRPr="001C16C4">
        <w:t>ondit</w:t>
      </w:r>
      <w:r w:rsidRPr="00E261D5">
        <w:t>ions</w:t>
      </w:r>
    </w:p>
    <w:p w14:paraId="75541050" w14:textId="172E442B" w:rsidR="00E261D5" w:rsidRPr="00293DB6" w:rsidRDefault="00E261D5" w:rsidP="00293DB6">
      <w:r w:rsidRPr="00293DB6">
        <w:t xml:space="preserve">Making the IOPC a great place to work is one of </w:t>
      </w:r>
      <w:r w:rsidR="00FA4577">
        <w:t xml:space="preserve">our </w:t>
      </w:r>
      <w:r w:rsidRPr="00293DB6">
        <w:t>key priorities. We are pleased to offer a unique hybrid working model based on business needs</w:t>
      </w:r>
      <w:r w:rsidR="0071783D">
        <w:t>,</w:t>
      </w:r>
      <w:r w:rsidRPr="00293DB6">
        <w:t xml:space="preserve"> balanced with the needs of our colleagues. Our business need framework guides our decisions about when it is best to work onsite (in our offices or other appropriate locations) to complete tasks most effectively or when to work remotely, offering colleagues flexibility to work where they feel most productive and supporting work-life balance. The model also encourages staff to feel welcome at the IOPC by ensuring we have opportunities to work face-to-face as teams. </w:t>
      </w:r>
    </w:p>
    <w:p w14:paraId="6E6A9644" w14:textId="2D999269" w:rsidR="00B3504B" w:rsidRDefault="00B3504B" w:rsidP="001C16C4">
      <w:pPr>
        <w:pStyle w:val="Heading2"/>
      </w:pPr>
      <w:r w:rsidRPr="00CF67E6">
        <w:t>Preparation checklist</w:t>
      </w:r>
    </w:p>
    <w:p w14:paraId="2DD972B5" w14:textId="459A71FE" w:rsidR="00FA4577" w:rsidRDefault="00FA4577" w:rsidP="00FA4577">
      <w:pPr>
        <w:jc w:val="both"/>
        <w:rPr>
          <w:rFonts w:cs="Arial"/>
        </w:rPr>
      </w:pPr>
      <w:r>
        <w:rPr>
          <w:rFonts w:ascii="MS Gothic" w:eastAsia="MS Gothic" w:hAnsi="MS Gothic" w:cs="Arial"/>
          <w:lang w:val="en-US"/>
        </w:rPr>
        <w:tab/>
      </w:r>
      <w:r>
        <w:rPr>
          <w:rFonts w:ascii="MS Gothic" w:eastAsia="MS Gothic" w:hAnsi="MS Gothic" w:cs="Arial"/>
          <w:lang w:val="en-US"/>
        </w:rPr>
        <w:br/>
      </w:r>
      <w:r>
        <w:rPr>
          <w:rFonts w:ascii="MS Gothic" w:eastAsia="MS Gothic" w:hAnsi="MS Gothic" w:cs="Arial" w:hint="eastAsia"/>
          <w:lang w:val="en-US"/>
        </w:rPr>
        <w:t>☐</w:t>
      </w:r>
      <w:r>
        <w:rPr>
          <w:rFonts w:ascii="MS Gothic" w:eastAsia="MS Gothic" w:hAnsi="MS Gothic" w:cs="Arial"/>
          <w:lang w:val="en-US"/>
        </w:rPr>
        <w:tab/>
      </w:r>
      <w:r>
        <w:rPr>
          <w:rFonts w:cs="Arial"/>
        </w:rPr>
        <w:t xml:space="preserve">Review the full job description </w:t>
      </w:r>
    </w:p>
    <w:p w14:paraId="0A1250B7" w14:textId="77777777" w:rsidR="00FA4577" w:rsidRDefault="00FA4577" w:rsidP="00FA4577">
      <w:pPr>
        <w:jc w:val="both"/>
        <w:rPr>
          <w:rFonts w:cs="Arial"/>
        </w:rPr>
      </w:pPr>
      <w:r>
        <w:rPr>
          <w:rFonts w:ascii="MS Gothic" w:eastAsia="MS Gothic" w:hAnsi="MS Gothic" w:cs="Arial" w:hint="eastAsia"/>
          <w:lang w:val="en-US"/>
        </w:rPr>
        <w:t>☐</w:t>
      </w:r>
      <w:r>
        <w:rPr>
          <w:rFonts w:ascii="MS Gothic" w:eastAsia="MS Gothic" w:hAnsi="MS Gothic" w:cs="Arial" w:hint="eastAsia"/>
        </w:rPr>
        <w:tab/>
      </w:r>
      <w:r>
        <w:rPr>
          <w:rFonts w:cs="Arial"/>
        </w:rPr>
        <w:t>Review the behaviours and the descriptors for each behaviour</w:t>
      </w:r>
    </w:p>
    <w:p w14:paraId="7BAF307A" w14:textId="77777777" w:rsidR="00FA4577" w:rsidRDefault="00FA4577" w:rsidP="00FA4577">
      <w:pPr>
        <w:jc w:val="both"/>
        <w:rPr>
          <w:rFonts w:cs="Arial"/>
        </w:rPr>
      </w:pPr>
      <w:r>
        <w:rPr>
          <w:rFonts w:ascii="MS Gothic" w:eastAsia="MS Gothic" w:hAnsi="MS Gothic" w:cs="Arial" w:hint="eastAsia"/>
          <w:lang w:val="en-US"/>
        </w:rPr>
        <w:t>☐</w:t>
      </w:r>
      <w:r>
        <w:rPr>
          <w:rFonts w:cs="Arial"/>
        </w:rPr>
        <w:tab/>
        <w:t xml:space="preserve">Review the Strengths dictionary </w:t>
      </w:r>
    </w:p>
    <w:p w14:paraId="0AE3BAC6" w14:textId="77777777" w:rsidR="00FA4577" w:rsidRDefault="00FA4577" w:rsidP="00FA4577">
      <w:pPr>
        <w:jc w:val="both"/>
        <w:rPr>
          <w:rFonts w:cs="Arial"/>
        </w:rPr>
      </w:pPr>
      <w:r>
        <w:rPr>
          <w:rFonts w:ascii="MS Gothic" w:eastAsia="MS Gothic" w:hAnsi="MS Gothic" w:cs="Arial" w:hint="eastAsia"/>
          <w:lang w:val="en-US"/>
        </w:rPr>
        <w:t>☐</w:t>
      </w:r>
      <w:r>
        <w:rPr>
          <w:rFonts w:cs="Arial"/>
        </w:rPr>
        <w:t xml:space="preserve"> </w:t>
      </w:r>
      <w:r>
        <w:rPr>
          <w:rFonts w:cs="Arial"/>
        </w:rPr>
        <w:tab/>
        <w:t>Review the IOPC values</w:t>
      </w:r>
    </w:p>
    <w:p w14:paraId="5D80FA8C"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your Strengths (if applicable)</w:t>
      </w:r>
    </w:p>
    <w:p w14:paraId="3818A4AD" w14:textId="77777777" w:rsidR="00FA4577" w:rsidRDefault="00FA4577" w:rsidP="00FA4577">
      <w:pPr>
        <w:jc w:val="both"/>
        <w:rPr>
          <w:rFonts w:cs="Arial"/>
        </w:rPr>
      </w:pPr>
      <w:r>
        <w:rPr>
          <w:rFonts w:ascii="MS Gothic" w:eastAsia="MS Gothic" w:hAnsi="MS Gothic" w:cs="Arial" w:hint="eastAsia"/>
          <w:lang w:val="en-US"/>
        </w:rPr>
        <w:t>☐</w:t>
      </w:r>
      <w:r>
        <w:rPr>
          <w:rFonts w:cs="Arial"/>
        </w:rPr>
        <w:tab/>
        <w:t>Consider drafting example answers that cover the specific elements</w:t>
      </w:r>
    </w:p>
    <w:p w14:paraId="24725631" w14:textId="77777777" w:rsidR="00FA4577" w:rsidRDefault="00FA4577" w:rsidP="00FA4577">
      <w:pPr>
        <w:jc w:val="both"/>
        <w:rPr>
          <w:rFonts w:cs="Arial"/>
        </w:rPr>
      </w:pPr>
      <w:r>
        <w:rPr>
          <w:rFonts w:ascii="MS Gothic" w:eastAsia="MS Gothic" w:hAnsi="MS Gothic" w:cs="Arial" w:hint="eastAsia"/>
          <w:lang w:val="en-US"/>
        </w:rPr>
        <w:t>☐</w:t>
      </w:r>
      <w:r>
        <w:rPr>
          <w:rFonts w:cs="Arial"/>
        </w:rPr>
        <w:tab/>
        <w:t>Prepare some questions to ask the interviewers</w:t>
      </w:r>
    </w:p>
    <w:p w14:paraId="7792A0BB" w14:textId="77777777" w:rsidR="00FA4577" w:rsidRPr="00FA4577" w:rsidRDefault="00FA4577" w:rsidP="00FA4577"/>
    <w:sectPr w:rsidR="00FA4577" w:rsidRPr="00FA4577" w:rsidSect="00505AED">
      <w:footerReference w:type="default" r:id="rId17"/>
      <w:head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D93C0D" w14:textId="77777777" w:rsidR="00A1790A" w:rsidRDefault="00A1790A" w:rsidP="006B7BCE">
      <w:pPr>
        <w:spacing w:after="0" w:line="240" w:lineRule="auto"/>
      </w:pPr>
      <w:r>
        <w:separator/>
      </w:r>
    </w:p>
  </w:endnote>
  <w:endnote w:type="continuationSeparator" w:id="0">
    <w:p w14:paraId="5555480E" w14:textId="77777777" w:rsidR="00A1790A" w:rsidRDefault="00A1790A" w:rsidP="006B7BCE">
      <w:pPr>
        <w:spacing w:after="0" w:line="240" w:lineRule="auto"/>
      </w:pPr>
      <w:r>
        <w:continuationSeparator/>
      </w:r>
    </w:p>
  </w:endnote>
  <w:endnote w:type="continuationNotice" w:id="1">
    <w:p w14:paraId="56C45AF7" w14:textId="77777777" w:rsidR="00A1790A" w:rsidRDefault="00A179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B9A1" w14:textId="77777777" w:rsidR="00D10322" w:rsidRPr="006B7BCE" w:rsidRDefault="00D10322">
    <w:pPr>
      <w:pStyle w:val="Footer"/>
      <w:rPr>
        <w:rFonts w:cs="Arial"/>
      </w:rPr>
    </w:pPr>
    <w:r>
      <w:tab/>
    </w:r>
    <w:r>
      <w:tab/>
    </w:r>
    <w:r w:rsidR="000076CE" w:rsidRPr="006B7BCE">
      <w:rPr>
        <w:rFonts w:cs="Arial"/>
      </w:rPr>
      <w:fldChar w:fldCharType="begin"/>
    </w:r>
    <w:r w:rsidRPr="006B7BCE">
      <w:rPr>
        <w:rFonts w:cs="Arial"/>
      </w:rPr>
      <w:instrText xml:space="preserve"> PAGE   \* MERGEFORMAT </w:instrText>
    </w:r>
    <w:r w:rsidR="000076CE" w:rsidRPr="006B7BCE">
      <w:rPr>
        <w:rFonts w:cs="Arial"/>
      </w:rPr>
      <w:fldChar w:fldCharType="separate"/>
    </w:r>
    <w:r w:rsidR="006C3F05">
      <w:rPr>
        <w:rFonts w:cs="Arial"/>
        <w:noProof/>
      </w:rPr>
      <w:t>4</w:t>
    </w:r>
    <w:r w:rsidR="000076CE" w:rsidRPr="006B7BCE">
      <w:rP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C9F14" w14:textId="77777777" w:rsidR="00A1790A" w:rsidRDefault="00A1790A" w:rsidP="006B7BCE">
      <w:pPr>
        <w:spacing w:after="0" w:line="240" w:lineRule="auto"/>
      </w:pPr>
      <w:r>
        <w:separator/>
      </w:r>
    </w:p>
  </w:footnote>
  <w:footnote w:type="continuationSeparator" w:id="0">
    <w:p w14:paraId="09DBADCF" w14:textId="77777777" w:rsidR="00A1790A" w:rsidRDefault="00A1790A" w:rsidP="006B7BCE">
      <w:pPr>
        <w:spacing w:after="0" w:line="240" w:lineRule="auto"/>
      </w:pPr>
      <w:r>
        <w:continuationSeparator/>
      </w:r>
    </w:p>
  </w:footnote>
  <w:footnote w:type="continuationNotice" w:id="1">
    <w:p w14:paraId="768C6B84" w14:textId="77777777" w:rsidR="00A1790A" w:rsidRDefault="00A1790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E44C0" w14:textId="7F41826F" w:rsidR="00505AED" w:rsidRDefault="00505AED">
    <w:pPr>
      <w:pStyle w:val="Header"/>
    </w:pPr>
    <w:r>
      <w:rPr>
        <w:noProof/>
      </w:rPr>
      <w:drawing>
        <wp:anchor distT="0" distB="0" distL="114300" distR="114300" simplePos="0" relativeHeight="251658240" behindDoc="1" locked="0" layoutInCell="1" allowOverlap="1" wp14:anchorId="0F35E5BF" wp14:editId="72D10A31">
          <wp:simplePos x="0" y="0"/>
          <wp:positionH relativeFrom="column">
            <wp:posOffset>-966789</wp:posOffset>
          </wp:positionH>
          <wp:positionV relativeFrom="paragraph">
            <wp:posOffset>-440615</wp:posOffset>
          </wp:positionV>
          <wp:extent cx="7720080" cy="32766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737466" cy="32839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DD8"/>
    <w:multiLevelType w:val="hybridMultilevel"/>
    <w:tmpl w:val="78A6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384162"/>
    <w:multiLevelType w:val="hybridMultilevel"/>
    <w:tmpl w:val="FE92C428"/>
    <w:lvl w:ilvl="0" w:tplc="C3A8B5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A0CB3"/>
    <w:multiLevelType w:val="hybridMultilevel"/>
    <w:tmpl w:val="BFF2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D37BD2"/>
    <w:multiLevelType w:val="hybridMultilevel"/>
    <w:tmpl w:val="EF343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57D30"/>
    <w:multiLevelType w:val="multilevel"/>
    <w:tmpl w:val="BA84C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A12D2D"/>
    <w:multiLevelType w:val="hybridMultilevel"/>
    <w:tmpl w:val="B4F46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25ED0"/>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245E73"/>
    <w:multiLevelType w:val="hybridMultilevel"/>
    <w:tmpl w:val="4B6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66219"/>
    <w:multiLevelType w:val="hybridMultilevel"/>
    <w:tmpl w:val="63C84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953D73"/>
    <w:multiLevelType w:val="hybridMultilevel"/>
    <w:tmpl w:val="B5E24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DA4159"/>
    <w:multiLevelType w:val="hybridMultilevel"/>
    <w:tmpl w:val="4D623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004CEF"/>
    <w:multiLevelType w:val="hybridMultilevel"/>
    <w:tmpl w:val="47C6EF4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9991AE4"/>
    <w:multiLevelType w:val="multilevel"/>
    <w:tmpl w:val="2EB8A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7F24C2"/>
    <w:multiLevelType w:val="hybridMultilevel"/>
    <w:tmpl w:val="E1620ABE"/>
    <w:lvl w:ilvl="0" w:tplc="D8804BDE">
      <w:start w:val="1"/>
      <w:numFmt w:val="lowerRoman"/>
      <w:lvlText w:val="%1)"/>
      <w:lvlJc w:val="left"/>
      <w:pPr>
        <w:ind w:left="1440" w:hanging="72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38CC328E"/>
    <w:multiLevelType w:val="hybridMultilevel"/>
    <w:tmpl w:val="44AE21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6" w15:restartNumberingAfterBreak="0">
    <w:nsid w:val="402F0ED6"/>
    <w:multiLevelType w:val="hybridMultilevel"/>
    <w:tmpl w:val="A0F210DC"/>
    <w:lvl w:ilvl="0" w:tplc="D8804BDE">
      <w:start w:val="1"/>
      <w:numFmt w:val="lowerRoman"/>
      <w:lvlText w:val="%1)"/>
      <w:lvlJc w:val="left"/>
      <w:pPr>
        <w:ind w:left="720" w:hanging="36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F75E48"/>
    <w:multiLevelType w:val="hybridMultilevel"/>
    <w:tmpl w:val="6360D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C557AB"/>
    <w:multiLevelType w:val="hybridMultilevel"/>
    <w:tmpl w:val="23340DF0"/>
    <w:lvl w:ilvl="0" w:tplc="21261D9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 w15:restartNumberingAfterBreak="0">
    <w:nsid w:val="4DF44513"/>
    <w:multiLevelType w:val="hybridMultilevel"/>
    <w:tmpl w:val="BC20CF58"/>
    <w:lvl w:ilvl="0" w:tplc="15B65142">
      <w:start w:val="1"/>
      <w:numFmt w:val="bullet"/>
      <w:lvlText w:val="-"/>
      <w:lvlJc w:val="left"/>
      <w:pPr>
        <w:ind w:left="720" w:hanging="360"/>
      </w:pPr>
      <w:rPr>
        <w:rFonts w:ascii="Arial" w:eastAsia="Times New Roman" w:hAnsi="Arial"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0" w15:restartNumberingAfterBreak="0">
    <w:nsid w:val="589772B9"/>
    <w:multiLevelType w:val="hybridMultilevel"/>
    <w:tmpl w:val="EAA45D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A3D1D9B"/>
    <w:multiLevelType w:val="hybridMultilevel"/>
    <w:tmpl w:val="1250F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E943DB"/>
    <w:multiLevelType w:val="hybridMultilevel"/>
    <w:tmpl w:val="C8645D40"/>
    <w:lvl w:ilvl="0" w:tplc="D8804BDE">
      <w:start w:val="1"/>
      <w:numFmt w:val="lowerRoman"/>
      <w:lvlText w:val="%1)"/>
      <w:lvlJc w:val="left"/>
      <w:pPr>
        <w:ind w:left="1080" w:hanging="360"/>
      </w:pPr>
      <w:rPr>
        <w:rFonts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C8A6BFB"/>
    <w:multiLevelType w:val="hybridMultilevel"/>
    <w:tmpl w:val="99DAB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A0182D"/>
    <w:multiLevelType w:val="hybridMultilevel"/>
    <w:tmpl w:val="4EDE0D96"/>
    <w:lvl w:ilvl="0" w:tplc="D8804BDE">
      <w:start w:val="1"/>
      <w:numFmt w:val="lowerRoman"/>
      <w:lvlText w:val="%1)"/>
      <w:lvlJc w:val="left"/>
      <w:pPr>
        <w:ind w:left="1440" w:hanging="720"/>
      </w:pPr>
      <w:rPr>
        <w:rFonts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D91D9A"/>
    <w:multiLevelType w:val="hybridMultilevel"/>
    <w:tmpl w:val="94785D10"/>
    <w:lvl w:ilvl="0" w:tplc="B0B0D126">
      <w:start w:val="1"/>
      <w:numFmt w:val="decimal"/>
      <w:lvlText w:val="%1."/>
      <w:lvlJc w:val="left"/>
      <w:pPr>
        <w:ind w:left="720" w:hanging="360"/>
      </w:pPr>
      <w:rPr>
        <w:rFonts w:cs="Times New Roman"/>
        <w:color w:val="auto"/>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6" w15:restartNumberingAfterBreak="0">
    <w:nsid w:val="6BD0571C"/>
    <w:multiLevelType w:val="hybridMultilevel"/>
    <w:tmpl w:val="084A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8D1FBA"/>
    <w:multiLevelType w:val="hybridMultilevel"/>
    <w:tmpl w:val="C6BA8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F81B1D"/>
    <w:multiLevelType w:val="multilevel"/>
    <w:tmpl w:val="CB9EFE0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73FE2261"/>
    <w:multiLevelType w:val="hybridMultilevel"/>
    <w:tmpl w:val="3FF86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2A4E91"/>
    <w:multiLevelType w:val="hybridMultilevel"/>
    <w:tmpl w:val="9FE48212"/>
    <w:lvl w:ilvl="0" w:tplc="08090001">
      <w:start w:val="1"/>
      <w:numFmt w:val="bullet"/>
      <w:lvlText w:val=""/>
      <w:lvlJc w:val="left"/>
      <w:pPr>
        <w:tabs>
          <w:tab w:val="num" w:pos="720"/>
        </w:tabs>
        <w:ind w:left="720" w:hanging="360"/>
      </w:pPr>
      <w:rPr>
        <w:rFonts w:ascii="Symbol" w:hAnsi="Symbol" w:hint="default"/>
      </w:rPr>
    </w:lvl>
    <w:lvl w:ilvl="1" w:tplc="A6D2593A">
      <w:start w:val="1"/>
      <w:numFmt w:val="decimal"/>
      <w:lvlText w:val="%2."/>
      <w:lvlJc w:val="left"/>
      <w:pPr>
        <w:tabs>
          <w:tab w:val="num" w:pos="1440"/>
        </w:tabs>
        <w:ind w:left="1440" w:hanging="360"/>
      </w:pPr>
    </w:lvl>
    <w:lvl w:ilvl="2" w:tplc="922625CC">
      <w:start w:val="1"/>
      <w:numFmt w:val="decimal"/>
      <w:lvlText w:val="%3."/>
      <w:lvlJc w:val="left"/>
      <w:pPr>
        <w:tabs>
          <w:tab w:val="num" w:pos="2160"/>
        </w:tabs>
        <w:ind w:left="2160" w:hanging="360"/>
      </w:pPr>
    </w:lvl>
    <w:lvl w:ilvl="3" w:tplc="5EF65C32">
      <w:start w:val="1"/>
      <w:numFmt w:val="decimal"/>
      <w:lvlText w:val="%4."/>
      <w:lvlJc w:val="left"/>
      <w:pPr>
        <w:tabs>
          <w:tab w:val="num" w:pos="2880"/>
        </w:tabs>
        <w:ind w:left="2880" w:hanging="360"/>
      </w:pPr>
    </w:lvl>
    <w:lvl w:ilvl="4" w:tplc="7C1CC0CC">
      <w:start w:val="1"/>
      <w:numFmt w:val="decimal"/>
      <w:lvlText w:val="%5."/>
      <w:lvlJc w:val="left"/>
      <w:pPr>
        <w:tabs>
          <w:tab w:val="num" w:pos="3600"/>
        </w:tabs>
        <w:ind w:left="3600" w:hanging="360"/>
      </w:pPr>
    </w:lvl>
    <w:lvl w:ilvl="5" w:tplc="E572FA6C">
      <w:start w:val="1"/>
      <w:numFmt w:val="decimal"/>
      <w:lvlText w:val="%6."/>
      <w:lvlJc w:val="left"/>
      <w:pPr>
        <w:tabs>
          <w:tab w:val="num" w:pos="4320"/>
        </w:tabs>
        <w:ind w:left="4320" w:hanging="360"/>
      </w:pPr>
    </w:lvl>
    <w:lvl w:ilvl="6" w:tplc="B42CB1C2">
      <w:start w:val="1"/>
      <w:numFmt w:val="decimal"/>
      <w:lvlText w:val="%7."/>
      <w:lvlJc w:val="left"/>
      <w:pPr>
        <w:tabs>
          <w:tab w:val="num" w:pos="5040"/>
        </w:tabs>
        <w:ind w:left="5040" w:hanging="360"/>
      </w:pPr>
    </w:lvl>
    <w:lvl w:ilvl="7" w:tplc="0D666E02">
      <w:start w:val="1"/>
      <w:numFmt w:val="decimal"/>
      <w:lvlText w:val="%8."/>
      <w:lvlJc w:val="left"/>
      <w:pPr>
        <w:tabs>
          <w:tab w:val="num" w:pos="5760"/>
        </w:tabs>
        <w:ind w:left="5760" w:hanging="360"/>
      </w:pPr>
    </w:lvl>
    <w:lvl w:ilvl="8" w:tplc="9A4AA494">
      <w:start w:val="1"/>
      <w:numFmt w:val="decimal"/>
      <w:lvlText w:val="%9."/>
      <w:lvlJc w:val="left"/>
      <w:pPr>
        <w:tabs>
          <w:tab w:val="num" w:pos="6480"/>
        </w:tabs>
        <w:ind w:left="6480" w:hanging="360"/>
      </w:pPr>
    </w:lvl>
  </w:abstractNum>
  <w:num w:numId="1">
    <w:abstractNumId w:val="8"/>
  </w:num>
  <w:num w:numId="2">
    <w:abstractNumId w:val="9"/>
  </w:num>
  <w:num w:numId="3">
    <w:abstractNumId w:val="0"/>
  </w:num>
  <w:num w:numId="4">
    <w:abstractNumId w:val="28"/>
  </w:num>
  <w:num w:numId="5">
    <w:abstractNumId w:val="5"/>
  </w:num>
  <w:num w:numId="6">
    <w:abstractNumId w:val="15"/>
  </w:num>
  <w:num w:numId="7">
    <w:abstractNumId w:val="27"/>
  </w:num>
  <w:num w:numId="8">
    <w:abstractNumId w:val="17"/>
  </w:num>
  <w:num w:numId="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4"/>
  </w:num>
  <w:num w:numId="15">
    <w:abstractNumId w:val="23"/>
  </w:num>
  <w:num w:numId="16">
    <w:abstractNumId w:val="24"/>
  </w:num>
  <w:num w:numId="17">
    <w:abstractNumId w:val="11"/>
  </w:num>
  <w:num w:numId="18">
    <w:abstractNumId w:val="6"/>
  </w:num>
  <w:num w:numId="19">
    <w:abstractNumId w:val="25"/>
  </w:num>
  <w:num w:numId="20">
    <w:abstractNumId w:val="18"/>
  </w:num>
  <w:num w:numId="21">
    <w:abstractNumId w:val="20"/>
  </w:num>
  <w:num w:numId="22">
    <w:abstractNumId w:val="22"/>
  </w:num>
  <w:num w:numId="23">
    <w:abstractNumId w:val="16"/>
  </w:num>
  <w:num w:numId="24">
    <w:abstractNumId w:val="30"/>
  </w:num>
  <w:num w:numId="25">
    <w:abstractNumId w:val="1"/>
  </w:num>
  <w:num w:numId="26">
    <w:abstractNumId w:val="3"/>
  </w:num>
  <w:num w:numId="27">
    <w:abstractNumId w:val="2"/>
  </w:num>
  <w:num w:numId="28">
    <w:abstractNumId w:val="7"/>
  </w:num>
  <w:num w:numId="29">
    <w:abstractNumId w:val="10"/>
  </w:num>
  <w:num w:numId="30">
    <w:abstractNumId w:val="12"/>
  </w:num>
  <w:num w:numId="31">
    <w:abstractNumId w:val="29"/>
  </w:num>
  <w:num w:numId="32">
    <w:abstractNumId w:val="21"/>
  </w:num>
  <w:num w:numId="33">
    <w:abstractNumId w:val="26"/>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6EF"/>
    <w:rsid w:val="0000156D"/>
    <w:rsid w:val="000076CE"/>
    <w:rsid w:val="000101E3"/>
    <w:rsid w:val="00065A13"/>
    <w:rsid w:val="000672F0"/>
    <w:rsid w:val="000815FF"/>
    <w:rsid w:val="00091CD1"/>
    <w:rsid w:val="00097FC9"/>
    <w:rsid w:val="000C42E9"/>
    <w:rsid w:val="000D5136"/>
    <w:rsid w:val="000E01B7"/>
    <w:rsid w:val="00125E69"/>
    <w:rsid w:val="00140E28"/>
    <w:rsid w:val="00170E98"/>
    <w:rsid w:val="0018084D"/>
    <w:rsid w:val="0018475A"/>
    <w:rsid w:val="00195F03"/>
    <w:rsid w:val="001A37B7"/>
    <w:rsid w:val="001A7FAA"/>
    <w:rsid w:val="001C16C4"/>
    <w:rsid w:val="001C57EE"/>
    <w:rsid w:val="001D0235"/>
    <w:rsid w:val="001E3E4B"/>
    <w:rsid w:val="001F3F43"/>
    <w:rsid w:val="002008D4"/>
    <w:rsid w:val="00206311"/>
    <w:rsid w:val="00206DCC"/>
    <w:rsid w:val="00230EA2"/>
    <w:rsid w:val="0023604E"/>
    <w:rsid w:val="00241C09"/>
    <w:rsid w:val="00260A77"/>
    <w:rsid w:val="00271A6B"/>
    <w:rsid w:val="00293DB6"/>
    <w:rsid w:val="00295205"/>
    <w:rsid w:val="0029542C"/>
    <w:rsid w:val="002A0D51"/>
    <w:rsid w:val="002B427A"/>
    <w:rsid w:val="00312694"/>
    <w:rsid w:val="003465E8"/>
    <w:rsid w:val="003769CB"/>
    <w:rsid w:val="00383ED5"/>
    <w:rsid w:val="0039047D"/>
    <w:rsid w:val="00391F8C"/>
    <w:rsid w:val="003974C9"/>
    <w:rsid w:val="003B7B27"/>
    <w:rsid w:val="003C1BEB"/>
    <w:rsid w:val="003D3265"/>
    <w:rsid w:val="003E467B"/>
    <w:rsid w:val="003F617C"/>
    <w:rsid w:val="0043067F"/>
    <w:rsid w:val="004332EE"/>
    <w:rsid w:val="004507D1"/>
    <w:rsid w:val="00460A4D"/>
    <w:rsid w:val="00467B3C"/>
    <w:rsid w:val="00482CC1"/>
    <w:rsid w:val="004A22FB"/>
    <w:rsid w:val="004C1EF3"/>
    <w:rsid w:val="004C3A21"/>
    <w:rsid w:val="004C74F6"/>
    <w:rsid w:val="004D0400"/>
    <w:rsid w:val="004E006E"/>
    <w:rsid w:val="004E26B2"/>
    <w:rsid w:val="004F3664"/>
    <w:rsid w:val="004F38F1"/>
    <w:rsid w:val="004F4BF0"/>
    <w:rsid w:val="0050416C"/>
    <w:rsid w:val="00505AED"/>
    <w:rsid w:val="005075EF"/>
    <w:rsid w:val="00523F60"/>
    <w:rsid w:val="0053435C"/>
    <w:rsid w:val="00535227"/>
    <w:rsid w:val="005431E0"/>
    <w:rsid w:val="00553A0C"/>
    <w:rsid w:val="005622D6"/>
    <w:rsid w:val="005714F4"/>
    <w:rsid w:val="00576B59"/>
    <w:rsid w:val="00580A1F"/>
    <w:rsid w:val="0058312B"/>
    <w:rsid w:val="005B06BF"/>
    <w:rsid w:val="005B74BB"/>
    <w:rsid w:val="005E5F01"/>
    <w:rsid w:val="0061686D"/>
    <w:rsid w:val="0066384C"/>
    <w:rsid w:val="00666097"/>
    <w:rsid w:val="00666AF9"/>
    <w:rsid w:val="00675126"/>
    <w:rsid w:val="00684381"/>
    <w:rsid w:val="006B7BCE"/>
    <w:rsid w:val="006C136C"/>
    <w:rsid w:val="006C37D5"/>
    <w:rsid w:val="006C3F05"/>
    <w:rsid w:val="006E0DCC"/>
    <w:rsid w:val="006F5E24"/>
    <w:rsid w:val="007026A5"/>
    <w:rsid w:val="00710DC8"/>
    <w:rsid w:val="00711B8D"/>
    <w:rsid w:val="0071783D"/>
    <w:rsid w:val="00717C79"/>
    <w:rsid w:val="00721EBF"/>
    <w:rsid w:val="007228F5"/>
    <w:rsid w:val="00741279"/>
    <w:rsid w:val="0075440F"/>
    <w:rsid w:val="00772839"/>
    <w:rsid w:val="007850EF"/>
    <w:rsid w:val="007873FC"/>
    <w:rsid w:val="00791432"/>
    <w:rsid w:val="007963D1"/>
    <w:rsid w:val="007B796E"/>
    <w:rsid w:val="007C7174"/>
    <w:rsid w:val="007D5B80"/>
    <w:rsid w:val="007D5C54"/>
    <w:rsid w:val="007E4614"/>
    <w:rsid w:val="007F09DE"/>
    <w:rsid w:val="007F2184"/>
    <w:rsid w:val="0081376F"/>
    <w:rsid w:val="008176E7"/>
    <w:rsid w:val="0082023D"/>
    <w:rsid w:val="008228EA"/>
    <w:rsid w:val="00831332"/>
    <w:rsid w:val="00831553"/>
    <w:rsid w:val="00843D6F"/>
    <w:rsid w:val="00846E71"/>
    <w:rsid w:val="00850C3A"/>
    <w:rsid w:val="00872131"/>
    <w:rsid w:val="00875384"/>
    <w:rsid w:val="00875E0A"/>
    <w:rsid w:val="00881B73"/>
    <w:rsid w:val="00882822"/>
    <w:rsid w:val="00887946"/>
    <w:rsid w:val="008B1CEF"/>
    <w:rsid w:val="008E2588"/>
    <w:rsid w:val="00907487"/>
    <w:rsid w:val="0091710B"/>
    <w:rsid w:val="00921F08"/>
    <w:rsid w:val="00940DA6"/>
    <w:rsid w:val="009435D5"/>
    <w:rsid w:val="0094411A"/>
    <w:rsid w:val="00947110"/>
    <w:rsid w:val="009545FF"/>
    <w:rsid w:val="00967FF1"/>
    <w:rsid w:val="0097259B"/>
    <w:rsid w:val="00972AE3"/>
    <w:rsid w:val="00973E81"/>
    <w:rsid w:val="009936F4"/>
    <w:rsid w:val="0099482D"/>
    <w:rsid w:val="009A45C0"/>
    <w:rsid w:val="009B41AD"/>
    <w:rsid w:val="009B6814"/>
    <w:rsid w:val="009D0EA6"/>
    <w:rsid w:val="009D1669"/>
    <w:rsid w:val="009D6AB3"/>
    <w:rsid w:val="009E5750"/>
    <w:rsid w:val="00A034E8"/>
    <w:rsid w:val="00A1006C"/>
    <w:rsid w:val="00A10ADF"/>
    <w:rsid w:val="00A144FD"/>
    <w:rsid w:val="00A16469"/>
    <w:rsid w:val="00A1790A"/>
    <w:rsid w:val="00A2144F"/>
    <w:rsid w:val="00A319FD"/>
    <w:rsid w:val="00A34D3F"/>
    <w:rsid w:val="00A51161"/>
    <w:rsid w:val="00A906E7"/>
    <w:rsid w:val="00AA0DD6"/>
    <w:rsid w:val="00AC396A"/>
    <w:rsid w:val="00AE2E54"/>
    <w:rsid w:val="00AE3844"/>
    <w:rsid w:val="00AF2883"/>
    <w:rsid w:val="00B07DB9"/>
    <w:rsid w:val="00B317DD"/>
    <w:rsid w:val="00B33C84"/>
    <w:rsid w:val="00B3504B"/>
    <w:rsid w:val="00B532EB"/>
    <w:rsid w:val="00B54158"/>
    <w:rsid w:val="00B630B5"/>
    <w:rsid w:val="00B739A7"/>
    <w:rsid w:val="00B759B1"/>
    <w:rsid w:val="00B75A69"/>
    <w:rsid w:val="00B8136B"/>
    <w:rsid w:val="00BB1C5A"/>
    <w:rsid w:val="00BC69FC"/>
    <w:rsid w:val="00BD46DB"/>
    <w:rsid w:val="00BD52A9"/>
    <w:rsid w:val="00BE46A6"/>
    <w:rsid w:val="00C03ACA"/>
    <w:rsid w:val="00C06C47"/>
    <w:rsid w:val="00C203BE"/>
    <w:rsid w:val="00C24271"/>
    <w:rsid w:val="00C3520F"/>
    <w:rsid w:val="00C36D39"/>
    <w:rsid w:val="00C56440"/>
    <w:rsid w:val="00C635C2"/>
    <w:rsid w:val="00C72A82"/>
    <w:rsid w:val="00C82594"/>
    <w:rsid w:val="00C84CAC"/>
    <w:rsid w:val="00C936E9"/>
    <w:rsid w:val="00C9564D"/>
    <w:rsid w:val="00C96688"/>
    <w:rsid w:val="00CB0952"/>
    <w:rsid w:val="00CD0F93"/>
    <w:rsid w:val="00CD2652"/>
    <w:rsid w:val="00CF0F91"/>
    <w:rsid w:val="00CF1B09"/>
    <w:rsid w:val="00D06777"/>
    <w:rsid w:val="00D10322"/>
    <w:rsid w:val="00D665EF"/>
    <w:rsid w:val="00D90029"/>
    <w:rsid w:val="00DB361E"/>
    <w:rsid w:val="00DD61F7"/>
    <w:rsid w:val="00DE34F0"/>
    <w:rsid w:val="00DE4E45"/>
    <w:rsid w:val="00DF160D"/>
    <w:rsid w:val="00DF2926"/>
    <w:rsid w:val="00E04FBC"/>
    <w:rsid w:val="00E261D5"/>
    <w:rsid w:val="00E329DB"/>
    <w:rsid w:val="00E61A60"/>
    <w:rsid w:val="00EA371B"/>
    <w:rsid w:val="00EB0D8E"/>
    <w:rsid w:val="00EB4ED9"/>
    <w:rsid w:val="00EB5C65"/>
    <w:rsid w:val="00EC20A3"/>
    <w:rsid w:val="00EC2D77"/>
    <w:rsid w:val="00EC5EB0"/>
    <w:rsid w:val="00ED055C"/>
    <w:rsid w:val="00ED2ACE"/>
    <w:rsid w:val="00EF4F87"/>
    <w:rsid w:val="00EF6A9C"/>
    <w:rsid w:val="00EF7ACB"/>
    <w:rsid w:val="00F016EF"/>
    <w:rsid w:val="00F04362"/>
    <w:rsid w:val="00F13C52"/>
    <w:rsid w:val="00F16EB4"/>
    <w:rsid w:val="00F16FE1"/>
    <w:rsid w:val="00F406B4"/>
    <w:rsid w:val="00F6187E"/>
    <w:rsid w:val="00F620D6"/>
    <w:rsid w:val="00F75B84"/>
    <w:rsid w:val="00F81CCB"/>
    <w:rsid w:val="00F84C2C"/>
    <w:rsid w:val="00F90A7D"/>
    <w:rsid w:val="00F93173"/>
    <w:rsid w:val="00FA4577"/>
    <w:rsid w:val="00FB52FD"/>
    <w:rsid w:val="00FE6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188D80"/>
  <w15:docId w15:val="{92048887-64A0-447F-80FD-73661F2B7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DB6"/>
    <w:pPr>
      <w:spacing w:after="240" w:line="300" w:lineRule="exact"/>
    </w:pPr>
    <w:rPr>
      <w:rFonts w:ascii="Arial" w:hAnsi="Arial"/>
      <w:sz w:val="24"/>
      <w:szCs w:val="22"/>
      <w:lang w:eastAsia="en-US"/>
    </w:rPr>
  </w:style>
  <w:style w:type="paragraph" w:styleId="Heading1">
    <w:name w:val="heading 1"/>
    <w:basedOn w:val="Normal"/>
    <w:next w:val="Normal"/>
    <w:link w:val="Heading1Char"/>
    <w:uiPriority w:val="9"/>
    <w:qFormat/>
    <w:rsid w:val="001C16C4"/>
    <w:pPr>
      <w:widowControl w:val="0"/>
      <w:pBdr>
        <w:bottom w:val="single" w:sz="24" w:space="4" w:color="F0B336"/>
      </w:pBdr>
      <w:autoSpaceDE w:val="0"/>
      <w:autoSpaceDN w:val="0"/>
      <w:spacing w:before="480" w:line="360" w:lineRule="exact"/>
      <w:contextualSpacing/>
      <w:outlineLvl w:val="0"/>
    </w:pPr>
    <w:rPr>
      <w:rFonts w:eastAsia="Arial" w:cs="Arial"/>
      <w:b/>
      <w:bCs/>
      <w:color w:val="373A36"/>
      <w:sz w:val="36"/>
      <w:lang w:val="en-US" w:bidi="en-US"/>
    </w:rPr>
  </w:style>
  <w:style w:type="paragraph" w:styleId="Heading2">
    <w:name w:val="heading 2"/>
    <w:basedOn w:val="Normal"/>
    <w:next w:val="Normal"/>
    <w:link w:val="Heading2Char"/>
    <w:uiPriority w:val="9"/>
    <w:unhideWhenUsed/>
    <w:qFormat/>
    <w:rsid w:val="001C16C4"/>
    <w:pPr>
      <w:keepNext/>
      <w:keepLines/>
      <w:spacing w:before="240" w:after="160" w:line="360" w:lineRule="exact"/>
      <w:outlineLvl w:val="1"/>
    </w:pPr>
    <w:rPr>
      <w:rFonts w:eastAsiaTheme="majorEastAsia" w:cstheme="majorBidi"/>
      <w:color w:val="575552"/>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3DB6"/>
    <w:rPr>
      <w:rFonts w:ascii="Arial" w:hAnsi="Arial"/>
      <w:strike w:val="0"/>
      <w:dstrike w:val="0"/>
      <w:color w:val="00B0B9"/>
      <w:sz w:val="24"/>
      <w:szCs w:val="24"/>
      <w:u w:val="none"/>
      <w:effect w:val="none"/>
      <w:bdr w:val="none" w:sz="0" w:space="0" w:color="auto" w:frame="1"/>
      <w:vertAlign w:val="baseline"/>
    </w:rPr>
  </w:style>
  <w:style w:type="paragraph" w:styleId="NormalWeb">
    <w:name w:val="Normal (Web)"/>
    <w:basedOn w:val="Normal"/>
    <w:unhideWhenUsed/>
    <w:rsid w:val="00F016EF"/>
    <w:pPr>
      <w:spacing w:after="225" w:line="240" w:lineRule="auto"/>
      <w:textAlignment w:val="baseline"/>
    </w:pPr>
    <w:rPr>
      <w:rFonts w:ascii="Times New Roman" w:eastAsia="Times New Roman" w:hAnsi="Times New Roman"/>
      <w:szCs w:val="24"/>
      <w:lang w:eastAsia="en-GB"/>
    </w:rPr>
  </w:style>
  <w:style w:type="character" w:customStyle="1" w:styleId="taxonomy-tooltip-element1">
    <w:name w:val="taxonomy-tooltip-element1"/>
    <w:basedOn w:val="DefaultParagraphFont"/>
    <w:rsid w:val="00F016EF"/>
    <w:rPr>
      <w:i/>
      <w:iCs/>
      <w:sz w:val="24"/>
      <w:szCs w:val="24"/>
      <w:bdr w:val="none" w:sz="0" w:space="0" w:color="auto" w:frame="1"/>
      <w:vertAlign w:val="baseline"/>
    </w:rPr>
  </w:style>
  <w:style w:type="paragraph" w:styleId="ListParagraph">
    <w:name w:val="List Paragraph"/>
    <w:basedOn w:val="Normal"/>
    <w:uiPriority w:val="34"/>
    <w:qFormat/>
    <w:rsid w:val="003C1BEB"/>
    <w:pPr>
      <w:ind w:left="720"/>
      <w:contextualSpacing/>
    </w:pPr>
  </w:style>
  <w:style w:type="paragraph" w:styleId="Revision">
    <w:name w:val="Revision"/>
    <w:hidden/>
    <w:uiPriority w:val="99"/>
    <w:semiHidden/>
    <w:rsid w:val="00CD0F93"/>
    <w:rPr>
      <w:sz w:val="22"/>
      <w:szCs w:val="22"/>
      <w:lang w:eastAsia="en-US"/>
    </w:rPr>
  </w:style>
  <w:style w:type="paragraph" w:styleId="BalloonText">
    <w:name w:val="Balloon Text"/>
    <w:basedOn w:val="Normal"/>
    <w:link w:val="BalloonTextChar"/>
    <w:uiPriority w:val="99"/>
    <w:semiHidden/>
    <w:unhideWhenUsed/>
    <w:rsid w:val="00CD0F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0F93"/>
    <w:rPr>
      <w:rFonts w:ascii="Tahoma" w:hAnsi="Tahoma" w:cs="Tahoma"/>
      <w:sz w:val="16"/>
      <w:szCs w:val="16"/>
    </w:rPr>
  </w:style>
  <w:style w:type="character" w:styleId="IntenseEmphasis">
    <w:name w:val="Intense Emphasis"/>
    <w:basedOn w:val="DefaultParagraphFont"/>
    <w:uiPriority w:val="21"/>
    <w:qFormat/>
    <w:rsid w:val="00293DB6"/>
    <w:rPr>
      <w:rFonts w:ascii="Arial" w:hAnsi="Arial"/>
      <w:b/>
      <w:i/>
      <w:iCs/>
      <w:color w:val="000000" w:themeColor="text1"/>
    </w:rPr>
  </w:style>
  <w:style w:type="character" w:styleId="Strong">
    <w:name w:val="Strong"/>
    <w:basedOn w:val="DefaultParagraphFont"/>
    <w:uiPriority w:val="22"/>
    <w:qFormat/>
    <w:rsid w:val="00293DB6"/>
    <w:rPr>
      <w:rFonts w:ascii="Arial" w:hAnsi="Arial"/>
      <w:b/>
      <w:bCs/>
      <w:i w:val="0"/>
    </w:rPr>
  </w:style>
  <w:style w:type="paragraph" w:styleId="Header">
    <w:name w:val="header"/>
    <w:basedOn w:val="Normal"/>
    <w:link w:val="HeaderChar"/>
    <w:uiPriority w:val="99"/>
    <w:unhideWhenUsed/>
    <w:rsid w:val="006B7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BCE"/>
    <w:rPr>
      <w:sz w:val="22"/>
      <w:szCs w:val="22"/>
      <w:lang w:eastAsia="en-US"/>
    </w:rPr>
  </w:style>
  <w:style w:type="paragraph" w:styleId="Footer">
    <w:name w:val="footer"/>
    <w:basedOn w:val="Normal"/>
    <w:link w:val="FooterChar"/>
    <w:uiPriority w:val="99"/>
    <w:unhideWhenUsed/>
    <w:rsid w:val="006B7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BCE"/>
    <w:rPr>
      <w:sz w:val="22"/>
      <w:szCs w:val="22"/>
      <w:lang w:eastAsia="en-US"/>
    </w:rPr>
  </w:style>
  <w:style w:type="character" w:styleId="CommentReference">
    <w:name w:val="annotation reference"/>
    <w:basedOn w:val="DefaultParagraphFont"/>
    <w:unhideWhenUsed/>
    <w:rsid w:val="00293DB6"/>
    <w:rPr>
      <w:rFonts w:ascii="Arial" w:hAnsi="Arial"/>
      <w:sz w:val="16"/>
      <w:szCs w:val="16"/>
    </w:rPr>
  </w:style>
  <w:style w:type="paragraph" w:styleId="CommentText">
    <w:name w:val="annotation text"/>
    <w:basedOn w:val="Normal"/>
    <w:link w:val="CommentTextChar"/>
    <w:unhideWhenUsed/>
    <w:rsid w:val="00EA371B"/>
    <w:pPr>
      <w:spacing w:line="240" w:lineRule="auto"/>
    </w:pPr>
    <w:rPr>
      <w:sz w:val="20"/>
      <w:szCs w:val="20"/>
    </w:rPr>
  </w:style>
  <w:style w:type="character" w:customStyle="1" w:styleId="CommentTextChar">
    <w:name w:val="Comment Text Char"/>
    <w:basedOn w:val="DefaultParagraphFont"/>
    <w:link w:val="CommentText"/>
    <w:rsid w:val="00EA371B"/>
    <w:rPr>
      <w:lang w:eastAsia="en-US"/>
    </w:rPr>
  </w:style>
  <w:style w:type="paragraph" w:styleId="CommentSubject">
    <w:name w:val="annotation subject"/>
    <w:basedOn w:val="CommentText"/>
    <w:next w:val="CommentText"/>
    <w:link w:val="CommentSubjectChar"/>
    <w:uiPriority w:val="99"/>
    <w:semiHidden/>
    <w:unhideWhenUsed/>
    <w:rsid w:val="00EA371B"/>
    <w:rPr>
      <w:b/>
      <w:bCs/>
    </w:rPr>
  </w:style>
  <w:style w:type="character" w:customStyle="1" w:styleId="CommentSubjectChar">
    <w:name w:val="Comment Subject Char"/>
    <w:basedOn w:val="CommentTextChar"/>
    <w:link w:val="CommentSubject"/>
    <w:uiPriority w:val="99"/>
    <w:semiHidden/>
    <w:rsid w:val="00EA371B"/>
    <w:rPr>
      <w:b/>
      <w:bCs/>
      <w:lang w:eastAsia="en-US"/>
    </w:rPr>
  </w:style>
  <w:style w:type="character" w:styleId="FootnoteReference">
    <w:name w:val="footnote reference"/>
    <w:basedOn w:val="DefaultParagraphFont"/>
    <w:unhideWhenUsed/>
    <w:rsid w:val="00293DB6"/>
    <w:rPr>
      <w:rFonts w:ascii="Arial" w:hAnsi="Arial"/>
      <w:vertAlign w:val="superscript"/>
    </w:rPr>
  </w:style>
  <w:style w:type="paragraph" w:styleId="BodyText">
    <w:name w:val="Body Text"/>
    <w:basedOn w:val="Normal"/>
    <w:link w:val="BodyTextChar"/>
    <w:uiPriority w:val="99"/>
    <w:semiHidden/>
    <w:unhideWhenUsed/>
    <w:rsid w:val="00BC69FC"/>
    <w:pPr>
      <w:spacing w:after="120"/>
    </w:pPr>
  </w:style>
  <w:style w:type="character" w:customStyle="1" w:styleId="BodyTextChar">
    <w:name w:val="Body Text Char"/>
    <w:basedOn w:val="DefaultParagraphFont"/>
    <w:link w:val="BodyText"/>
    <w:uiPriority w:val="99"/>
    <w:semiHidden/>
    <w:rsid w:val="00BC69FC"/>
    <w:rPr>
      <w:sz w:val="22"/>
      <w:szCs w:val="22"/>
      <w:lang w:eastAsia="en-US"/>
    </w:rPr>
  </w:style>
  <w:style w:type="character" w:customStyle="1" w:styleId="Heading1Char">
    <w:name w:val="Heading 1 Char"/>
    <w:basedOn w:val="DefaultParagraphFont"/>
    <w:link w:val="Heading1"/>
    <w:uiPriority w:val="9"/>
    <w:rsid w:val="001C16C4"/>
    <w:rPr>
      <w:rFonts w:ascii="Arial" w:eastAsia="Arial" w:hAnsi="Arial" w:cs="Arial"/>
      <w:b/>
      <w:bCs/>
      <w:color w:val="373A36"/>
      <w:sz w:val="36"/>
      <w:szCs w:val="22"/>
      <w:lang w:val="en-US" w:eastAsia="en-US" w:bidi="en-US"/>
    </w:rPr>
  </w:style>
  <w:style w:type="paragraph" w:styleId="NoSpacing">
    <w:name w:val="No Spacing"/>
    <w:uiPriority w:val="1"/>
    <w:qFormat/>
    <w:rsid w:val="006E0DCC"/>
    <w:rPr>
      <w:sz w:val="22"/>
      <w:szCs w:val="22"/>
      <w:lang w:eastAsia="en-US"/>
    </w:rPr>
  </w:style>
  <w:style w:type="character" w:styleId="UnresolvedMention">
    <w:name w:val="Unresolved Mention"/>
    <w:basedOn w:val="DefaultParagraphFont"/>
    <w:uiPriority w:val="99"/>
    <w:semiHidden/>
    <w:unhideWhenUsed/>
    <w:rsid w:val="006E0DCC"/>
    <w:rPr>
      <w:color w:val="605E5C"/>
      <w:shd w:val="clear" w:color="auto" w:fill="E1DFDD"/>
    </w:rPr>
  </w:style>
  <w:style w:type="character" w:customStyle="1" w:styleId="Heading2Char">
    <w:name w:val="Heading 2 Char"/>
    <w:basedOn w:val="DefaultParagraphFont"/>
    <w:link w:val="Heading2"/>
    <w:uiPriority w:val="9"/>
    <w:rsid w:val="001C16C4"/>
    <w:rPr>
      <w:rFonts w:ascii="Arial" w:eastAsiaTheme="majorEastAsia" w:hAnsi="Arial" w:cstheme="majorBidi"/>
      <w:color w:val="575552"/>
      <w:sz w:val="32"/>
      <w:szCs w:val="26"/>
      <w:lang w:eastAsia="en-US"/>
    </w:rPr>
  </w:style>
  <w:style w:type="paragraph" w:styleId="Title">
    <w:name w:val="Title"/>
    <w:basedOn w:val="Normal"/>
    <w:next w:val="Normal"/>
    <w:link w:val="TitleChar"/>
    <w:uiPriority w:val="10"/>
    <w:qFormat/>
    <w:rsid w:val="00293DB6"/>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93DB6"/>
    <w:rPr>
      <w:rFonts w:ascii="Arial" w:eastAsiaTheme="majorEastAsia" w:hAnsi="Arial" w:cstheme="majorBidi"/>
      <w:spacing w:val="-10"/>
      <w:kern w:val="28"/>
      <w:sz w:val="56"/>
      <w:szCs w:val="56"/>
      <w:lang w:eastAsia="en-US"/>
    </w:rPr>
  </w:style>
  <w:style w:type="paragraph" w:styleId="Subtitle">
    <w:name w:val="Subtitle"/>
    <w:basedOn w:val="Normal"/>
    <w:next w:val="Normal"/>
    <w:link w:val="SubtitleChar"/>
    <w:uiPriority w:val="11"/>
    <w:qFormat/>
    <w:rsid w:val="00293DB6"/>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293DB6"/>
    <w:rPr>
      <w:rFonts w:ascii="Arial" w:eastAsiaTheme="minorEastAsia" w:hAnsi="Arial" w:cstheme="minorBidi"/>
      <w:color w:val="5A5A5A" w:themeColor="text1" w:themeTint="A5"/>
      <w:spacing w:val="15"/>
      <w:sz w:val="22"/>
      <w:szCs w:val="22"/>
      <w:lang w:eastAsia="en-US"/>
    </w:rPr>
  </w:style>
  <w:style w:type="character" w:styleId="SubtleEmphasis">
    <w:name w:val="Subtle Emphasis"/>
    <w:basedOn w:val="DefaultParagraphFont"/>
    <w:uiPriority w:val="19"/>
    <w:qFormat/>
    <w:rsid w:val="00293DB6"/>
    <w:rPr>
      <w:rFonts w:ascii="Arial" w:hAnsi="Arial"/>
      <w:i/>
      <w:iCs/>
      <w:color w:val="404040" w:themeColor="text1" w:themeTint="BF"/>
    </w:rPr>
  </w:style>
  <w:style w:type="character" w:styleId="Emphasis">
    <w:name w:val="Emphasis"/>
    <w:basedOn w:val="DefaultParagraphFont"/>
    <w:uiPriority w:val="20"/>
    <w:qFormat/>
    <w:rsid w:val="00293DB6"/>
    <w:rPr>
      <w:rFonts w:ascii="Arial" w:hAnsi="Arial"/>
      <w:i/>
      <w:iCs/>
    </w:rPr>
  </w:style>
  <w:style w:type="paragraph" w:styleId="Quote">
    <w:name w:val="Quote"/>
    <w:basedOn w:val="Normal"/>
    <w:next w:val="Normal"/>
    <w:link w:val="QuoteChar"/>
    <w:uiPriority w:val="29"/>
    <w:qFormat/>
    <w:rsid w:val="00293D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93DB6"/>
    <w:rPr>
      <w:rFonts w:ascii="Arial" w:hAnsi="Arial"/>
      <w:i/>
      <w:iCs/>
      <w:color w:val="404040" w:themeColor="text1" w:themeTint="BF"/>
      <w:sz w:val="24"/>
      <w:szCs w:val="22"/>
      <w:lang w:eastAsia="en-US"/>
    </w:rPr>
  </w:style>
  <w:style w:type="paragraph" w:styleId="IntenseQuote">
    <w:name w:val="Intense Quote"/>
    <w:basedOn w:val="Normal"/>
    <w:next w:val="Normal"/>
    <w:link w:val="IntenseQuoteChar"/>
    <w:uiPriority w:val="30"/>
    <w:qFormat/>
    <w:rsid w:val="00293DB6"/>
    <w:pPr>
      <w:pBdr>
        <w:top w:val="single" w:sz="4" w:space="10" w:color="4F81BD" w:themeColor="accent1"/>
        <w:bottom w:val="single" w:sz="4" w:space="10" w:color="4F81BD" w:themeColor="accent1"/>
      </w:pBdr>
      <w:spacing w:before="360" w:after="360"/>
      <w:ind w:left="864" w:right="864"/>
      <w:jc w:val="center"/>
    </w:pPr>
    <w:rPr>
      <w:i/>
      <w:iCs/>
      <w:color w:val="000000" w:themeColor="text1"/>
    </w:rPr>
  </w:style>
  <w:style w:type="character" w:customStyle="1" w:styleId="IntenseQuoteChar">
    <w:name w:val="Intense Quote Char"/>
    <w:basedOn w:val="DefaultParagraphFont"/>
    <w:link w:val="IntenseQuote"/>
    <w:uiPriority w:val="30"/>
    <w:rsid w:val="00293DB6"/>
    <w:rPr>
      <w:rFonts w:ascii="Arial" w:hAnsi="Arial"/>
      <w:i/>
      <w:iCs/>
      <w:color w:val="000000" w:themeColor="text1"/>
      <w:sz w:val="24"/>
      <w:szCs w:val="22"/>
      <w:lang w:eastAsia="en-US"/>
    </w:rPr>
  </w:style>
  <w:style w:type="character" w:styleId="SubtleReference">
    <w:name w:val="Subtle Reference"/>
    <w:basedOn w:val="DefaultParagraphFont"/>
    <w:uiPriority w:val="31"/>
    <w:qFormat/>
    <w:rsid w:val="00293DB6"/>
    <w:rPr>
      <w:rFonts w:ascii="Arial" w:hAnsi="Arial"/>
      <w:smallCaps/>
      <w:color w:val="5A5A5A" w:themeColor="text1" w:themeTint="A5"/>
    </w:rPr>
  </w:style>
  <w:style w:type="character" w:styleId="IntenseReference">
    <w:name w:val="Intense Reference"/>
    <w:basedOn w:val="DefaultParagraphFont"/>
    <w:uiPriority w:val="32"/>
    <w:qFormat/>
    <w:rsid w:val="00293DB6"/>
    <w:rPr>
      <w:rFonts w:ascii="Arial" w:hAnsi="Arial"/>
      <w:b/>
      <w:bCs/>
      <w:smallCaps/>
      <w:color w:val="000000" w:themeColor="text1"/>
      <w:spacing w:val="5"/>
    </w:rPr>
  </w:style>
  <w:style w:type="character" w:styleId="BookTitle">
    <w:name w:val="Book Title"/>
    <w:basedOn w:val="DefaultParagraphFont"/>
    <w:uiPriority w:val="33"/>
    <w:qFormat/>
    <w:rsid w:val="00293DB6"/>
    <w:rPr>
      <w:rFonts w:ascii="Arial" w:hAnsi="Arial"/>
      <w:b/>
      <w:bCs/>
      <w:i/>
      <w:iCs/>
      <w:spacing w:val="5"/>
    </w:rPr>
  </w:style>
  <w:style w:type="paragraph" w:customStyle="1" w:styleId="ListJobDescription">
    <w:name w:val="List Job Description"/>
    <w:basedOn w:val="Normal"/>
    <w:qFormat/>
    <w:rsid w:val="00C24271"/>
    <w:pPr>
      <w:spacing w:after="120"/>
    </w:pPr>
    <w:rPr>
      <w:b/>
      <w:bCs/>
    </w:rPr>
  </w:style>
  <w:style w:type="character" w:styleId="FollowedHyperlink">
    <w:name w:val="FollowedHyperlink"/>
    <w:basedOn w:val="DefaultParagraphFont"/>
    <w:uiPriority w:val="99"/>
    <w:semiHidden/>
    <w:unhideWhenUsed/>
    <w:rsid w:val="008B1CE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3718">
      <w:bodyDiv w:val="1"/>
      <w:marLeft w:val="120"/>
      <w:marRight w:val="120"/>
      <w:marTop w:val="120"/>
      <w:marBottom w:val="120"/>
      <w:divBdr>
        <w:top w:val="none" w:sz="0" w:space="0" w:color="auto"/>
        <w:left w:val="none" w:sz="0" w:space="0" w:color="auto"/>
        <w:bottom w:val="none" w:sz="0" w:space="0" w:color="auto"/>
        <w:right w:val="none" w:sz="0" w:space="0" w:color="auto"/>
      </w:divBdr>
    </w:div>
    <w:div w:id="285233622">
      <w:bodyDiv w:val="1"/>
      <w:marLeft w:val="0"/>
      <w:marRight w:val="0"/>
      <w:marTop w:val="0"/>
      <w:marBottom w:val="0"/>
      <w:divBdr>
        <w:top w:val="none" w:sz="0" w:space="0" w:color="auto"/>
        <w:left w:val="none" w:sz="0" w:space="0" w:color="auto"/>
        <w:bottom w:val="none" w:sz="0" w:space="0" w:color="auto"/>
        <w:right w:val="none" w:sz="0" w:space="0" w:color="auto"/>
      </w:divBdr>
      <w:divsChild>
        <w:div w:id="899360938">
          <w:marLeft w:val="0"/>
          <w:marRight w:val="0"/>
          <w:marTop w:val="0"/>
          <w:marBottom w:val="0"/>
          <w:divBdr>
            <w:top w:val="none" w:sz="0" w:space="0" w:color="auto"/>
            <w:left w:val="none" w:sz="0" w:space="0" w:color="auto"/>
            <w:bottom w:val="none" w:sz="0" w:space="0" w:color="auto"/>
            <w:right w:val="none" w:sz="0" w:space="0" w:color="auto"/>
          </w:divBdr>
        </w:div>
      </w:divsChild>
    </w:div>
    <w:div w:id="585572262">
      <w:bodyDiv w:val="1"/>
      <w:marLeft w:val="0"/>
      <w:marRight w:val="0"/>
      <w:marTop w:val="0"/>
      <w:marBottom w:val="0"/>
      <w:divBdr>
        <w:top w:val="none" w:sz="0" w:space="0" w:color="auto"/>
        <w:left w:val="none" w:sz="0" w:space="0" w:color="auto"/>
        <w:bottom w:val="none" w:sz="0" w:space="0" w:color="auto"/>
        <w:right w:val="none" w:sz="0" w:space="0" w:color="auto"/>
      </w:divBdr>
    </w:div>
    <w:div w:id="927615682">
      <w:bodyDiv w:val="1"/>
      <w:marLeft w:val="0"/>
      <w:marRight w:val="0"/>
      <w:marTop w:val="0"/>
      <w:marBottom w:val="0"/>
      <w:divBdr>
        <w:top w:val="none" w:sz="0" w:space="0" w:color="auto"/>
        <w:left w:val="none" w:sz="0" w:space="0" w:color="auto"/>
        <w:bottom w:val="none" w:sz="0" w:space="0" w:color="auto"/>
        <w:right w:val="none" w:sz="0" w:space="0" w:color="auto"/>
      </w:divBdr>
    </w:div>
    <w:div w:id="1256011741">
      <w:bodyDiv w:val="1"/>
      <w:marLeft w:val="0"/>
      <w:marRight w:val="0"/>
      <w:marTop w:val="0"/>
      <w:marBottom w:val="0"/>
      <w:divBdr>
        <w:top w:val="none" w:sz="0" w:space="0" w:color="auto"/>
        <w:left w:val="none" w:sz="0" w:space="0" w:color="auto"/>
        <w:bottom w:val="none" w:sz="0" w:space="0" w:color="auto"/>
        <w:right w:val="none" w:sz="0" w:space="0" w:color="auto"/>
      </w:divBdr>
    </w:div>
    <w:div w:id="1275748645">
      <w:bodyDiv w:val="1"/>
      <w:marLeft w:val="0"/>
      <w:marRight w:val="0"/>
      <w:marTop w:val="0"/>
      <w:marBottom w:val="0"/>
      <w:divBdr>
        <w:top w:val="none" w:sz="0" w:space="0" w:color="auto"/>
        <w:left w:val="none" w:sz="0" w:space="0" w:color="auto"/>
        <w:bottom w:val="none" w:sz="0" w:space="0" w:color="auto"/>
        <w:right w:val="none" w:sz="0" w:space="0" w:color="auto"/>
      </w:divBdr>
    </w:div>
    <w:div w:id="1703943210">
      <w:bodyDiv w:val="1"/>
      <w:marLeft w:val="0"/>
      <w:marRight w:val="0"/>
      <w:marTop w:val="0"/>
      <w:marBottom w:val="0"/>
      <w:divBdr>
        <w:top w:val="none" w:sz="0" w:space="0" w:color="auto"/>
        <w:left w:val="none" w:sz="0" w:space="0" w:color="auto"/>
        <w:bottom w:val="none" w:sz="0" w:space="0" w:color="auto"/>
        <w:right w:val="none" w:sz="0" w:space="0" w:color="auto"/>
      </w:divBdr>
    </w:div>
    <w:div w:id="1709531250">
      <w:bodyDiv w:val="1"/>
      <w:marLeft w:val="120"/>
      <w:marRight w:val="120"/>
      <w:marTop w:val="120"/>
      <w:marBottom w:val="120"/>
      <w:divBdr>
        <w:top w:val="none" w:sz="0" w:space="0" w:color="auto"/>
        <w:left w:val="none" w:sz="0" w:space="0" w:color="auto"/>
        <w:bottom w:val="none" w:sz="0" w:space="0" w:color="auto"/>
        <w:right w:val="none" w:sz="0" w:space="0" w:color="auto"/>
      </w:divBdr>
    </w:div>
    <w:div w:id="1723671147">
      <w:bodyDiv w:val="1"/>
      <w:marLeft w:val="0"/>
      <w:marRight w:val="0"/>
      <w:marTop w:val="0"/>
      <w:marBottom w:val="0"/>
      <w:divBdr>
        <w:top w:val="none" w:sz="0" w:space="0" w:color="auto"/>
        <w:left w:val="none" w:sz="0" w:space="0" w:color="auto"/>
        <w:bottom w:val="none" w:sz="0" w:space="0" w:color="auto"/>
        <w:right w:val="none" w:sz="0" w:space="0" w:color="auto"/>
      </w:divBdr>
    </w:div>
    <w:div w:id="2080668018">
      <w:bodyDiv w:val="1"/>
      <w:marLeft w:val="0"/>
      <w:marRight w:val="0"/>
      <w:marTop w:val="0"/>
      <w:marBottom w:val="0"/>
      <w:divBdr>
        <w:top w:val="none" w:sz="0" w:space="0" w:color="auto"/>
        <w:left w:val="none" w:sz="0" w:space="0" w:color="auto"/>
        <w:bottom w:val="none" w:sz="0" w:space="0" w:color="auto"/>
        <w:right w:val="none" w:sz="0" w:space="0" w:color="auto"/>
      </w:divBdr>
    </w:div>
    <w:div w:id="2090228304">
      <w:bodyDiv w:val="1"/>
      <w:marLeft w:val="0"/>
      <w:marRight w:val="0"/>
      <w:marTop w:val="0"/>
      <w:marBottom w:val="0"/>
      <w:divBdr>
        <w:top w:val="none" w:sz="0" w:space="0" w:color="auto"/>
        <w:left w:val="none" w:sz="0" w:space="0" w:color="auto"/>
        <w:bottom w:val="none" w:sz="0" w:space="0" w:color="auto"/>
        <w:right w:val="none" w:sz="0" w:space="0" w:color="auto"/>
      </w:divBdr>
    </w:div>
    <w:div w:id="2113668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ceconduct.gov.uk/who-we-are/equality-and-diversity/welsh-language-standard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humanresources@policeconduct.gov.u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ace.bitc.org.uk/issues/racecharter"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sv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1844</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IPCC</Company>
  <LinksUpToDate>false</LinksUpToDate>
  <CharactersWithSpaces>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amanda.rowe</dc:creator>
  <cp:lastModifiedBy>Keshia Humphreys</cp:lastModifiedBy>
  <cp:revision>2</cp:revision>
  <cp:lastPrinted>2016-07-19T15:38:00Z</cp:lastPrinted>
  <dcterms:created xsi:type="dcterms:W3CDTF">2022-12-02T13:18:00Z</dcterms:created>
  <dcterms:modified xsi:type="dcterms:W3CDTF">2022-12-02T13:18:00Z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-1494721107</vt:i4>
  </property>
  <property fmtid="{D5CDD505-2E9C-101B-9397-08002B2CF9AE}" pid="3" name="_NewReviewCycle">
    <vt:lpwstr/>
  </property>
  <property fmtid="{D5CDD505-2E9C-101B-9397-08002B2CF9AE}" pid="4" name="_EmailSubject">
    <vt:lpwstr>Success Profiles - recruitment templates</vt:lpwstr>
  </property>
  <property fmtid="{D5CDD505-2E9C-101B-9397-08002B2CF9AE}" pid="5" name="_AuthorEmail">
    <vt:lpwstr>marie.laing@policeconduct.gov.uk</vt:lpwstr>
  </property>
  <property fmtid="{D5CDD505-2E9C-101B-9397-08002B2CF9AE}" pid="6" name="_AuthorEmailDisplayName">
    <vt:lpwstr>Marie Laing</vt:lpwstr>
  </property>
  <property fmtid="{D5CDD505-2E9C-101B-9397-08002B2CF9AE}" pid="7" name="_PreviousAdHocReviewCycleID">
    <vt:i4>644311695</vt:i4>
  </property>
  <property fmtid="{D5CDD505-2E9C-101B-9397-08002B2CF9AE}" pid="8" name="_ReviewingToolsShownOnce">
    <vt:lpwstr/>
  </property>
</Properties>
</file>