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AE6E" w14:textId="77777777" w:rsidR="00297AFA" w:rsidRDefault="003A4333">
      <w:pPr>
        <w:spacing w:after="0" w:line="259" w:lineRule="auto"/>
        <w:ind w:left="0" w:firstLine="0"/>
      </w:pPr>
      <w:r>
        <w:rPr>
          <w:noProof/>
        </w:rPr>
        <w:drawing>
          <wp:inline distT="0" distB="0" distL="0" distR="0" wp14:anchorId="5C8272F8" wp14:editId="13817F52">
            <wp:extent cx="1727581" cy="1057275"/>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8"/>
                    <a:stretch>
                      <a:fillRect/>
                    </a:stretch>
                  </pic:blipFill>
                  <pic:spPr>
                    <a:xfrm>
                      <a:off x="0" y="0"/>
                      <a:ext cx="1727581" cy="1057275"/>
                    </a:xfrm>
                    <a:prstGeom prst="rect">
                      <a:avLst/>
                    </a:prstGeom>
                  </pic:spPr>
                </pic:pic>
              </a:graphicData>
            </a:graphic>
          </wp:inline>
        </w:drawing>
      </w:r>
      <w:r>
        <w:t xml:space="preserve"> </w:t>
      </w:r>
    </w:p>
    <w:p w14:paraId="22C38FD9" w14:textId="77777777" w:rsidR="00297AFA" w:rsidRDefault="003A4333">
      <w:pPr>
        <w:spacing w:after="52" w:line="259" w:lineRule="auto"/>
        <w:ind w:left="0" w:firstLine="0"/>
      </w:pPr>
      <w:r>
        <w:t xml:space="preserve"> </w:t>
      </w:r>
    </w:p>
    <w:p w14:paraId="43724229" w14:textId="77777777" w:rsidR="00297AFA" w:rsidRDefault="003A4333">
      <w:pPr>
        <w:spacing w:after="0" w:line="259" w:lineRule="auto"/>
        <w:ind w:left="0" w:right="312" w:firstLine="0"/>
        <w:jc w:val="center"/>
      </w:pPr>
      <w:r>
        <w:rPr>
          <w:b/>
          <w:sz w:val="32"/>
        </w:rPr>
        <w:t xml:space="preserve">Job description </w:t>
      </w:r>
    </w:p>
    <w:p w14:paraId="1160FFEE" w14:textId="77777777" w:rsidR="00297AFA" w:rsidRDefault="003A4333">
      <w:pPr>
        <w:spacing w:after="0" w:line="259" w:lineRule="auto"/>
        <w:ind w:left="0" w:firstLine="0"/>
      </w:pPr>
      <w:r>
        <w:t xml:space="preserve"> </w:t>
      </w:r>
    </w:p>
    <w:p w14:paraId="5147098D" w14:textId="77777777" w:rsidR="00297AFA" w:rsidRDefault="003A4333">
      <w:pPr>
        <w:tabs>
          <w:tab w:val="center" w:pos="1440"/>
          <w:tab w:val="center" w:pos="3287"/>
        </w:tabs>
        <w:ind w:left="-15" w:firstLine="0"/>
      </w:pPr>
      <w:r>
        <w:rPr>
          <w:b/>
        </w:rPr>
        <w:t xml:space="preserve">TITLE:  </w:t>
      </w:r>
      <w:r>
        <w:rPr>
          <w:b/>
        </w:rPr>
        <w:tab/>
        <w:t xml:space="preserve"> </w:t>
      </w:r>
      <w:r>
        <w:rPr>
          <w:b/>
        </w:rPr>
        <w:tab/>
      </w:r>
      <w:r>
        <w:t xml:space="preserve">Aspiring Professional </w:t>
      </w:r>
    </w:p>
    <w:p w14:paraId="2D4659FD" w14:textId="77777777" w:rsidR="00297AFA" w:rsidRDefault="003A4333">
      <w:pPr>
        <w:spacing w:after="0" w:line="259" w:lineRule="auto"/>
        <w:ind w:left="0" w:firstLine="0"/>
      </w:pPr>
      <w:r>
        <w:t xml:space="preserve"> </w:t>
      </w:r>
    </w:p>
    <w:p w14:paraId="7EF70ABC" w14:textId="77777777" w:rsidR="00297AFA" w:rsidRDefault="38C9E233" w:rsidP="7528845E">
      <w:pPr>
        <w:tabs>
          <w:tab w:val="center" w:pos="3653"/>
        </w:tabs>
        <w:ind w:left="-15" w:firstLine="0"/>
        <w:rPr>
          <w:color w:val="auto"/>
        </w:rPr>
      </w:pPr>
      <w:r w:rsidRPr="7528845E">
        <w:rPr>
          <w:b/>
          <w:bCs/>
        </w:rPr>
        <w:t xml:space="preserve">REPORTS TO:  </w:t>
      </w:r>
      <w:r w:rsidR="003A4333">
        <w:tab/>
      </w:r>
      <w:r w:rsidRPr="7528845E">
        <w:rPr>
          <w:color w:val="auto"/>
        </w:rPr>
        <w:t xml:space="preserve">Equalities Delivery Manager </w:t>
      </w:r>
    </w:p>
    <w:p w14:paraId="6663C79B" w14:textId="77777777" w:rsidR="00297AFA" w:rsidRDefault="003A4333">
      <w:pPr>
        <w:spacing w:after="0" w:line="259" w:lineRule="auto"/>
        <w:ind w:left="0" w:firstLine="0"/>
      </w:pPr>
      <w:r>
        <w:t xml:space="preserve"> </w:t>
      </w:r>
    </w:p>
    <w:p w14:paraId="1CED6226" w14:textId="59448CF2" w:rsidR="00297AFA" w:rsidRDefault="003A4333">
      <w:pPr>
        <w:ind w:left="-5" w:right="291"/>
      </w:pPr>
      <w:r>
        <w:rPr>
          <w:b/>
        </w:rPr>
        <w:t xml:space="preserve">CONTRACT TYPE: </w:t>
      </w:r>
      <w:r>
        <w:t xml:space="preserve">Fixed-term contract for four weeks </w:t>
      </w:r>
    </w:p>
    <w:p w14:paraId="36A531CC" w14:textId="078E3C3E" w:rsidR="00461F9E" w:rsidRPr="002511E3" w:rsidRDefault="00461F9E" w:rsidP="00461F9E">
      <w:pPr>
        <w:ind w:left="2127" w:firstLine="33"/>
        <w:rPr>
          <w:rFonts w:eastAsia="Times New Roman"/>
          <w:bCs/>
        </w:rPr>
      </w:pPr>
      <w:r>
        <w:rPr>
          <w:rFonts w:eastAsia="Times New Roman"/>
          <w:bCs/>
        </w:rPr>
        <w:t>Four</w:t>
      </w:r>
      <w:r w:rsidRPr="002511E3">
        <w:rPr>
          <w:rFonts w:eastAsia="Times New Roman"/>
          <w:bCs/>
        </w:rPr>
        <w:t xml:space="preserve"> weeks </w:t>
      </w:r>
      <w:r w:rsidRPr="006D3F16">
        <w:rPr>
          <w:rFonts w:eastAsia="Times New Roman"/>
          <w:bCs/>
        </w:rPr>
        <w:t xml:space="preserve">18th September 2023 – 13th October 2023. </w:t>
      </w:r>
      <w:r w:rsidRPr="002511E3">
        <w:rPr>
          <w:rFonts w:eastAsia="Times New Roman"/>
          <w:bCs/>
        </w:rPr>
        <w:t xml:space="preserve">All Aspiring Professionals must be available to start on </w:t>
      </w:r>
      <w:r>
        <w:rPr>
          <w:rFonts w:eastAsia="Times New Roman"/>
          <w:bCs/>
        </w:rPr>
        <w:t>18</w:t>
      </w:r>
      <w:r w:rsidRPr="006D3F16">
        <w:rPr>
          <w:rFonts w:eastAsia="Times New Roman"/>
          <w:bCs/>
          <w:vertAlign w:val="superscript"/>
        </w:rPr>
        <w:t>th</w:t>
      </w:r>
      <w:r>
        <w:rPr>
          <w:rFonts w:eastAsia="Times New Roman"/>
          <w:bCs/>
        </w:rPr>
        <w:t xml:space="preserve"> September 2023. </w:t>
      </w:r>
      <w:r w:rsidRPr="0057382A">
        <w:rPr>
          <w:rFonts w:eastAsia="Times New Roman"/>
          <w:bCs/>
        </w:rPr>
        <w:t xml:space="preserve"> </w:t>
      </w:r>
    </w:p>
    <w:p w14:paraId="35DFF4E2" w14:textId="7A742504" w:rsidR="00461F9E" w:rsidRDefault="00461F9E">
      <w:pPr>
        <w:ind w:left="-5" w:right="291"/>
      </w:pPr>
    </w:p>
    <w:p w14:paraId="736B004E" w14:textId="686FADEC" w:rsidR="00461F9E" w:rsidRPr="00461F9E" w:rsidRDefault="003A4333" w:rsidP="00461F9E">
      <w:pPr>
        <w:spacing w:after="0" w:line="259" w:lineRule="auto"/>
        <w:ind w:left="2127" w:hanging="2127"/>
      </w:pPr>
      <w:r>
        <w:rPr>
          <w:b/>
        </w:rPr>
        <w:t xml:space="preserve">LOCATION:            </w:t>
      </w:r>
      <w:r w:rsidR="00461F9E">
        <w:rPr>
          <w:rFonts w:eastAsia="Times New Roman"/>
          <w:bCs/>
        </w:rPr>
        <w:t xml:space="preserve">Birmingham, Canary Wharf, Croydon, Sale (South Manchester) &amp; Wakefield. </w:t>
      </w:r>
    </w:p>
    <w:p w14:paraId="6CED93B0" w14:textId="77777777" w:rsidR="00461F9E" w:rsidRDefault="00461F9E" w:rsidP="00461F9E">
      <w:pPr>
        <w:spacing w:after="0" w:line="240" w:lineRule="auto"/>
        <w:ind w:left="1134" w:hanging="851"/>
        <w:rPr>
          <w:rFonts w:eastAsia="Times New Roman"/>
          <w:b/>
        </w:rPr>
      </w:pPr>
      <w:r>
        <w:rPr>
          <w:rFonts w:eastAsia="Times New Roman"/>
          <w:b/>
        </w:rPr>
        <w:tab/>
      </w:r>
    </w:p>
    <w:p w14:paraId="6AF79B08" w14:textId="5A15BBA3" w:rsidR="00461F9E" w:rsidRDefault="00461F9E" w:rsidP="00461F9E">
      <w:pPr>
        <w:spacing w:after="0" w:line="240" w:lineRule="auto"/>
        <w:ind w:left="2127" w:firstLine="0"/>
      </w:pPr>
      <w:r w:rsidRPr="00011138">
        <w:t>As this is a hybrid role, s</w:t>
      </w:r>
      <w:r w:rsidRPr="00C8377B">
        <w:t xml:space="preserve">ome of your time </w:t>
      </w:r>
      <w:r>
        <w:t xml:space="preserve">will be spent working </w:t>
      </w:r>
      <w:r w:rsidRPr="00C8377B">
        <w:t xml:space="preserve">in one of our offices and </w:t>
      </w:r>
      <w:r>
        <w:t xml:space="preserve">the rest you will be able to </w:t>
      </w:r>
      <w:r w:rsidRPr="00C8377B">
        <w:t>work</w:t>
      </w:r>
      <w:r>
        <w:t xml:space="preserve"> from </w:t>
      </w:r>
      <w:r w:rsidRPr="00C8377B">
        <w:t>ho</w:t>
      </w:r>
      <w:r>
        <w:t xml:space="preserve">me. </w:t>
      </w:r>
    </w:p>
    <w:p w14:paraId="11644F75" w14:textId="29B841FE" w:rsidR="00297AFA" w:rsidRPr="00057588" w:rsidRDefault="00297AFA">
      <w:pPr>
        <w:spacing w:after="0" w:line="259" w:lineRule="auto"/>
        <w:ind w:left="0" w:firstLine="0"/>
        <w:rPr>
          <w:color w:val="auto"/>
        </w:rPr>
      </w:pPr>
    </w:p>
    <w:p w14:paraId="7CF112CF" w14:textId="1AE895F1" w:rsidR="00057588" w:rsidRPr="00057588" w:rsidRDefault="003A4333" w:rsidP="00057588">
      <w:pPr>
        <w:tabs>
          <w:tab w:val="center" w:pos="4792"/>
        </w:tabs>
        <w:ind w:left="1985" w:hanging="1985"/>
      </w:pPr>
      <w:r w:rsidRPr="00057588">
        <w:rPr>
          <w:b/>
          <w:bCs/>
          <w:color w:val="auto"/>
        </w:rPr>
        <w:t>SALARY:</w:t>
      </w:r>
      <w:r w:rsidRPr="00057588">
        <w:rPr>
          <w:rFonts w:ascii="Calibri" w:eastAsia="Calibri" w:hAnsi="Calibri" w:cs="Calibri"/>
          <w:color w:val="auto"/>
          <w:sz w:val="22"/>
        </w:rPr>
        <w:t xml:space="preserve"> </w:t>
      </w:r>
      <w:r w:rsidR="00057588" w:rsidRPr="00057588">
        <w:rPr>
          <w:color w:val="auto"/>
        </w:rPr>
        <w:t xml:space="preserve">             </w:t>
      </w:r>
      <w:r w:rsidR="00057588" w:rsidRPr="00057588">
        <w:t xml:space="preserve">£20,048.08 (per annum, pro rata). </w:t>
      </w:r>
      <w:proofErr w:type="gramStart"/>
      <w:r w:rsidR="00057588" w:rsidRPr="00057588">
        <w:t>Plus</w:t>
      </w:r>
      <w:proofErr w:type="gramEnd"/>
      <w:r w:rsidR="00057588" w:rsidRPr="00057588">
        <w:t xml:space="preserve"> London Weighting Allowance of £4527 (per annum, pro rata) if based in Canary Wharf or Croydon. </w:t>
      </w:r>
    </w:p>
    <w:p w14:paraId="1A6A4FD2" w14:textId="77777777" w:rsidR="00057588" w:rsidRDefault="00057588" w:rsidP="00057588">
      <w:pPr>
        <w:tabs>
          <w:tab w:val="center" w:pos="4792"/>
        </w:tabs>
        <w:ind w:left="2268" w:hanging="283"/>
      </w:pPr>
    </w:p>
    <w:p w14:paraId="3A59F4D7" w14:textId="4DADAA47" w:rsidR="00057588" w:rsidRPr="00057588" w:rsidRDefault="00057588" w:rsidP="00057588">
      <w:pPr>
        <w:tabs>
          <w:tab w:val="center" w:pos="4792"/>
        </w:tabs>
        <w:ind w:left="2268" w:hanging="283"/>
      </w:pPr>
      <w:r w:rsidRPr="00057588">
        <w:t xml:space="preserve">For the </w:t>
      </w:r>
      <w:proofErr w:type="gramStart"/>
      <w:r w:rsidRPr="00057588">
        <w:t>4 week</w:t>
      </w:r>
      <w:proofErr w:type="gramEnd"/>
      <w:r w:rsidRPr="00057588">
        <w:t xml:space="preserve"> period of the placement, this will equate to </w:t>
      </w:r>
    </w:p>
    <w:p w14:paraId="5048ED7B" w14:textId="2EE0B5A3" w:rsidR="00297AFA" w:rsidRPr="00057588" w:rsidRDefault="00057588" w:rsidP="00057588">
      <w:pPr>
        <w:tabs>
          <w:tab w:val="center" w:pos="4792"/>
        </w:tabs>
        <w:ind w:left="1985" w:firstLine="0"/>
      </w:pPr>
      <w:r w:rsidRPr="00057588">
        <w:t>£</w:t>
      </w:r>
      <w:r w:rsidR="3FBE7D88" w:rsidRPr="00057588">
        <w:t xml:space="preserve">1594.74 </w:t>
      </w:r>
      <w:r w:rsidRPr="00057588">
        <w:t xml:space="preserve">for non-London offices and </w:t>
      </w:r>
      <w:r w:rsidR="3FBE7D88" w:rsidRPr="00057588">
        <w:t>£1906.07</w:t>
      </w:r>
      <w:r w:rsidRPr="00057588">
        <w:t xml:space="preserve"> for Canary Wharf or</w:t>
      </w:r>
      <w:r>
        <w:t xml:space="preserve"> </w:t>
      </w:r>
      <w:r w:rsidRPr="00057588">
        <w:t>Croydon</w:t>
      </w:r>
    </w:p>
    <w:p w14:paraId="18CB6772" w14:textId="77777777" w:rsidR="00297AFA" w:rsidRDefault="003A4333" w:rsidP="00057588">
      <w:pPr>
        <w:spacing w:after="0" w:line="259" w:lineRule="auto"/>
        <w:ind w:left="2268" w:hanging="283"/>
      </w:pPr>
      <w:r>
        <w:t xml:space="preserve"> </w:t>
      </w:r>
    </w:p>
    <w:p w14:paraId="4E4C3922" w14:textId="714649FD" w:rsidR="00297AFA" w:rsidRDefault="003A4333">
      <w:pPr>
        <w:pStyle w:val="Heading1"/>
        <w:ind w:left="-5"/>
      </w:pPr>
      <w:r>
        <w:t xml:space="preserve">JOB PURPOSE </w:t>
      </w:r>
    </w:p>
    <w:p w14:paraId="71132DE5" w14:textId="77777777" w:rsidR="00057588" w:rsidRDefault="00057588" w:rsidP="00461F9E">
      <w:pPr>
        <w:spacing w:after="0" w:line="240" w:lineRule="auto"/>
        <w:rPr>
          <w:color w:val="00B0F0"/>
        </w:rPr>
      </w:pPr>
    </w:p>
    <w:p w14:paraId="6455933C" w14:textId="25DF1DD5" w:rsidR="00297AFA" w:rsidRDefault="003A4333">
      <w:pPr>
        <w:ind w:left="-5" w:right="291"/>
      </w:pPr>
      <w:r>
        <w:t xml:space="preserve">The IOPC Aspiring Professionals Programme is offered as a development opportunity for passionate individuals interested in working in the public sector. Successful candidates will be offered the chance to work on an allocated project, develop workplace skills and gain professional experience. </w:t>
      </w:r>
    </w:p>
    <w:p w14:paraId="41FE4D3F" w14:textId="77777777" w:rsidR="00297AFA" w:rsidRDefault="003A4333">
      <w:pPr>
        <w:spacing w:after="0" w:line="259" w:lineRule="auto"/>
        <w:ind w:left="0" w:firstLine="0"/>
      </w:pPr>
      <w:r>
        <w:t xml:space="preserve"> </w:t>
      </w:r>
    </w:p>
    <w:p w14:paraId="53E64BAB" w14:textId="6D280253" w:rsidR="00297AFA" w:rsidRDefault="003A4333">
      <w:pPr>
        <w:ind w:left="-5" w:right="291"/>
      </w:pPr>
      <w:r>
        <w:t xml:space="preserve">We strongly encourage applications from diverse candidates who can bring a variety of life experience, unique </w:t>
      </w:r>
      <w:proofErr w:type="gramStart"/>
      <w:r>
        <w:t>skills</w:t>
      </w:r>
      <w:proofErr w:type="gramEnd"/>
      <w:r>
        <w:t xml:space="preserve"> and cultural knowledge into our organisation. We particularly invite applications from ethnic minority candidates, those </w:t>
      </w:r>
      <w:r w:rsidR="00057588">
        <w:t>on</w:t>
      </w:r>
      <w:r>
        <w:t xml:space="preserve"> career breaks and care leavers.  </w:t>
      </w:r>
    </w:p>
    <w:p w14:paraId="44F1BA89" w14:textId="77777777" w:rsidR="00297AFA" w:rsidRDefault="003A4333">
      <w:pPr>
        <w:spacing w:after="0" w:line="259" w:lineRule="auto"/>
        <w:ind w:left="0" w:firstLine="0"/>
      </w:pPr>
      <w:r>
        <w:t xml:space="preserve"> </w:t>
      </w:r>
    </w:p>
    <w:p w14:paraId="1FE1673E" w14:textId="77777777" w:rsidR="003A4333" w:rsidRDefault="003A4333" w:rsidP="003A433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Aspiring Professionals Programme is a four-week work placement. Although it will not offer permanent employment at the end of the programme, it will help enhance your skills and confidence to apply for job opportunities, including those at the IOPC.  </w:t>
      </w:r>
      <w:r>
        <w:rPr>
          <w:rStyle w:val="eop"/>
          <w:rFonts w:ascii="Arial" w:hAnsi="Arial" w:cs="Arial"/>
        </w:rPr>
        <w:t> </w:t>
      </w:r>
    </w:p>
    <w:p w14:paraId="25426BB3" w14:textId="77777777" w:rsidR="003A4333" w:rsidRDefault="003A4333" w:rsidP="003A433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76A9CAA" w14:textId="5608E7B6" w:rsidR="00297AFA" w:rsidRPr="003A4333" w:rsidRDefault="003A4333" w:rsidP="003A433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 xml:space="preserve">You will gain experience of working in a high-profile, </w:t>
      </w:r>
      <w:proofErr w:type="gramStart"/>
      <w:r>
        <w:rPr>
          <w:rStyle w:val="normaltextrun"/>
          <w:rFonts w:ascii="Arial" w:hAnsi="Arial" w:cs="Arial"/>
        </w:rPr>
        <w:t>public sector</w:t>
      </w:r>
      <w:proofErr w:type="gramEnd"/>
      <w:r>
        <w:rPr>
          <w:rStyle w:val="normaltextrun"/>
          <w:rFonts w:ascii="Arial" w:hAnsi="Arial" w:cs="Arial"/>
        </w:rPr>
        <w:t xml:space="preserve"> organisation, and be given lots of opportunity to work with colleagues across the organisation, allowing you to flourish in a supportive environment. </w:t>
      </w:r>
      <w:r w:rsidRPr="003A4333">
        <w:rPr>
          <w:rStyle w:val="normaltextrun"/>
          <w:rFonts w:ascii="Arial" w:hAnsi="Arial" w:cs="Arial"/>
        </w:rPr>
        <w:t xml:space="preserve">The programme will also offer work-skills training sessions, a dedicated team project and coaching support. All activities will contribute to career development and inclusive work practices.  </w:t>
      </w:r>
    </w:p>
    <w:p w14:paraId="6008F448" w14:textId="77777777" w:rsidR="00297AFA" w:rsidRDefault="003A4333">
      <w:pPr>
        <w:spacing w:after="0" w:line="259" w:lineRule="auto"/>
        <w:ind w:left="0" w:firstLine="0"/>
      </w:pPr>
      <w:r>
        <w:t xml:space="preserve"> </w:t>
      </w:r>
    </w:p>
    <w:p w14:paraId="529055C8" w14:textId="77777777" w:rsidR="00297AFA" w:rsidRDefault="003A4333">
      <w:pPr>
        <w:ind w:left="-5" w:right="291"/>
      </w:pPr>
      <w:r>
        <w:t xml:space="preserve">As an IOPC employee, we will be able to offer you flexible working patterns and remote working options. In addition, you will have access to our staff networks, which are run by staff, for staff, and work towards ensuring an inclusive workplace for all.  </w:t>
      </w:r>
    </w:p>
    <w:p w14:paraId="0637BB84" w14:textId="77777777" w:rsidR="00297AFA" w:rsidRDefault="003A4333">
      <w:pPr>
        <w:spacing w:after="0" w:line="259" w:lineRule="auto"/>
        <w:ind w:left="0" w:firstLine="0"/>
      </w:pPr>
      <w:r>
        <w:t xml:space="preserve"> </w:t>
      </w:r>
    </w:p>
    <w:p w14:paraId="232172F9" w14:textId="77777777" w:rsidR="00297AFA" w:rsidRDefault="003A4333">
      <w:pPr>
        <w:ind w:left="-5" w:right="291"/>
      </w:pPr>
      <w:r>
        <w:t xml:space="preserve">All successful applicants will be subject to security checks. However, an existing criminal record will not necessarily prevent participation on the programme. </w:t>
      </w:r>
    </w:p>
    <w:p w14:paraId="554480E3" w14:textId="77777777" w:rsidR="00297AFA" w:rsidRDefault="003A4333">
      <w:pPr>
        <w:spacing w:after="0" w:line="259" w:lineRule="auto"/>
        <w:ind w:left="0" w:firstLine="0"/>
      </w:pPr>
      <w:r>
        <w:t xml:space="preserve"> </w:t>
      </w:r>
    </w:p>
    <w:p w14:paraId="40117AC7" w14:textId="46C2822F" w:rsidR="00297AFA" w:rsidRDefault="003A4333">
      <w:pPr>
        <w:ind w:left="-5" w:right="291"/>
      </w:pPr>
      <w:r>
        <w:t xml:space="preserve">IOPC Aspiring Professionals will report to </w:t>
      </w:r>
      <w:r w:rsidRPr="00057588">
        <w:t xml:space="preserve">our </w:t>
      </w:r>
      <w:r w:rsidR="00057588" w:rsidRPr="00057588">
        <w:t>E</w:t>
      </w:r>
      <w:r w:rsidRPr="00057588">
        <w:t xml:space="preserve">qualities </w:t>
      </w:r>
      <w:r w:rsidR="00057588" w:rsidRPr="00057588">
        <w:t>D</w:t>
      </w:r>
      <w:r w:rsidRPr="00057588">
        <w:t xml:space="preserve">elivery </w:t>
      </w:r>
      <w:r w:rsidR="00057588" w:rsidRPr="00057588">
        <w:t>M</w:t>
      </w:r>
      <w:r w:rsidRPr="00057588">
        <w:t xml:space="preserve">anager </w:t>
      </w:r>
      <w:r>
        <w:t xml:space="preserve">and will be expected to meet our standards of equality, </w:t>
      </w:r>
      <w:proofErr w:type="gramStart"/>
      <w:r>
        <w:t>diversity</w:t>
      </w:r>
      <w:proofErr w:type="gramEnd"/>
      <w:r>
        <w:t xml:space="preserve"> and inclusion. While no prior experience will be needed for the role, we will be looking for individuals who </w:t>
      </w:r>
      <w:r w:rsidRPr="00057588">
        <w:t xml:space="preserve">understand </w:t>
      </w:r>
      <w:r w:rsidR="00057588" w:rsidRPr="00057588">
        <w:t xml:space="preserve">and </w:t>
      </w:r>
      <w:r w:rsidRPr="00057588">
        <w:t>live by</w:t>
      </w:r>
      <w:r>
        <w:t xml:space="preserve"> the IOPC values, detailed below. </w:t>
      </w:r>
    </w:p>
    <w:p w14:paraId="799FF6DC" w14:textId="77777777" w:rsidR="00297AFA" w:rsidRDefault="003A4333">
      <w:pPr>
        <w:spacing w:after="0" w:line="259" w:lineRule="auto"/>
        <w:ind w:left="0" w:firstLine="0"/>
      </w:pPr>
      <w:r>
        <w:t xml:space="preserve"> </w:t>
      </w:r>
    </w:p>
    <w:p w14:paraId="08CE5C92" w14:textId="77777777" w:rsidR="00297AFA" w:rsidRDefault="003A4333">
      <w:pPr>
        <w:spacing w:after="0" w:line="259" w:lineRule="auto"/>
        <w:ind w:left="0" w:right="240" w:firstLine="0"/>
        <w:jc w:val="right"/>
      </w:pPr>
      <w:r>
        <w:rPr>
          <w:noProof/>
        </w:rPr>
        <w:drawing>
          <wp:inline distT="0" distB="0" distL="0" distR="0" wp14:anchorId="69FE1D7D" wp14:editId="54BE4729">
            <wp:extent cx="5734050" cy="5172075"/>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9"/>
                    <a:stretch>
                      <a:fillRect/>
                    </a:stretch>
                  </pic:blipFill>
                  <pic:spPr>
                    <a:xfrm>
                      <a:off x="0" y="0"/>
                      <a:ext cx="5734050" cy="5172075"/>
                    </a:xfrm>
                    <a:prstGeom prst="rect">
                      <a:avLst/>
                    </a:prstGeom>
                  </pic:spPr>
                </pic:pic>
              </a:graphicData>
            </a:graphic>
          </wp:inline>
        </w:drawing>
      </w:r>
      <w:r>
        <w:t xml:space="preserve"> </w:t>
      </w:r>
    </w:p>
    <w:p w14:paraId="6FC2103F" w14:textId="77777777" w:rsidR="00297AFA" w:rsidRDefault="003A4333">
      <w:pPr>
        <w:spacing w:after="276" w:line="259" w:lineRule="auto"/>
        <w:ind w:left="0" w:firstLine="0"/>
      </w:pPr>
      <w:r>
        <w:rPr>
          <w:b/>
        </w:rPr>
        <w:t xml:space="preserve"> </w:t>
      </w:r>
    </w:p>
    <w:p w14:paraId="02F63E78" w14:textId="77777777" w:rsidR="00297AFA" w:rsidRDefault="003A4333">
      <w:pPr>
        <w:pStyle w:val="Heading1"/>
        <w:ind w:left="-5"/>
      </w:pPr>
      <w:r>
        <w:lastRenderedPageBreak/>
        <w:t xml:space="preserve">ORGANISATIONAL CONTEXT </w:t>
      </w:r>
    </w:p>
    <w:p w14:paraId="3BC7458E" w14:textId="77777777" w:rsidR="00297AFA" w:rsidRDefault="003A4333">
      <w:pPr>
        <w:spacing w:after="220" w:line="259" w:lineRule="auto"/>
        <w:ind w:left="0" w:firstLine="0"/>
        <w:jc w:val="right"/>
      </w:pPr>
      <w:r>
        <w:rPr>
          <w:noProof/>
        </w:rPr>
        <w:drawing>
          <wp:inline distT="0" distB="0" distL="0" distR="0" wp14:anchorId="22BCC850" wp14:editId="3F5D656D">
            <wp:extent cx="5876925" cy="2951480"/>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0"/>
                    <a:stretch>
                      <a:fillRect/>
                    </a:stretch>
                  </pic:blipFill>
                  <pic:spPr>
                    <a:xfrm>
                      <a:off x="0" y="0"/>
                      <a:ext cx="5876925" cy="2951480"/>
                    </a:xfrm>
                    <a:prstGeom prst="rect">
                      <a:avLst/>
                    </a:prstGeom>
                  </pic:spPr>
                </pic:pic>
              </a:graphicData>
            </a:graphic>
          </wp:inline>
        </w:drawing>
      </w:r>
      <w:r>
        <w:rPr>
          <w:b/>
        </w:rPr>
        <w:t xml:space="preserve"> </w:t>
      </w:r>
    </w:p>
    <w:p w14:paraId="66C428C2" w14:textId="77777777" w:rsidR="00297AFA" w:rsidRDefault="003A4333">
      <w:pPr>
        <w:spacing w:after="3" w:line="259" w:lineRule="auto"/>
        <w:ind w:left="-5"/>
      </w:pPr>
      <w:r>
        <w:rPr>
          <w:b/>
        </w:rPr>
        <w:t xml:space="preserve">ROLE DESCRIPTION </w:t>
      </w:r>
    </w:p>
    <w:p w14:paraId="0E5C98F5" w14:textId="77777777" w:rsidR="00297AFA" w:rsidRDefault="003A4333">
      <w:pPr>
        <w:spacing w:after="0" w:line="259" w:lineRule="auto"/>
        <w:ind w:left="0" w:firstLine="0"/>
      </w:pPr>
      <w:r>
        <w:rPr>
          <w:b/>
        </w:rPr>
        <w:t xml:space="preserve"> </w:t>
      </w:r>
    </w:p>
    <w:p w14:paraId="1164B9DC" w14:textId="77777777" w:rsidR="00297AFA" w:rsidRDefault="003A4333">
      <w:pPr>
        <w:pStyle w:val="Heading1"/>
        <w:ind w:left="-5"/>
      </w:pPr>
      <w:r>
        <w:t xml:space="preserve">CORE DUTIES </w:t>
      </w:r>
    </w:p>
    <w:p w14:paraId="603AF201" w14:textId="77777777" w:rsidR="00297AFA" w:rsidRDefault="003A4333">
      <w:pPr>
        <w:spacing w:after="0" w:line="259" w:lineRule="auto"/>
        <w:ind w:left="0" w:firstLine="0"/>
      </w:pPr>
      <w:r>
        <w:rPr>
          <w:b/>
        </w:rPr>
        <w:t xml:space="preserve"> </w:t>
      </w:r>
    </w:p>
    <w:p w14:paraId="5062FC56" w14:textId="77777777" w:rsidR="00297AFA" w:rsidRDefault="003A4333">
      <w:pPr>
        <w:numPr>
          <w:ilvl w:val="0"/>
          <w:numId w:val="1"/>
        </w:numPr>
        <w:ind w:right="291" w:hanging="360"/>
      </w:pPr>
      <w:r>
        <w:t xml:space="preserve">Attend the IOPC Aspiring Professional induction </w:t>
      </w:r>
    </w:p>
    <w:p w14:paraId="4B8AF0AA" w14:textId="77777777" w:rsidR="003A4333" w:rsidRPr="003A4333" w:rsidRDefault="003A4333">
      <w:pPr>
        <w:numPr>
          <w:ilvl w:val="0"/>
          <w:numId w:val="1"/>
        </w:numPr>
        <w:ind w:right="291" w:hanging="360"/>
        <w:rPr>
          <w:rStyle w:val="eop"/>
        </w:rPr>
      </w:pPr>
      <w:r>
        <w:rPr>
          <w:rStyle w:val="normaltextrun"/>
          <w:shd w:val="clear" w:color="auto" w:fill="FFFFFF"/>
        </w:rPr>
        <w:t>Attend weekly work-skills sessions and workshops</w:t>
      </w:r>
      <w:r>
        <w:rPr>
          <w:rStyle w:val="eop"/>
          <w:shd w:val="clear" w:color="auto" w:fill="FFFFFF"/>
        </w:rPr>
        <w:t> </w:t>
      </w:r>
    </w:p>
    <w:p w14:paraId="79C2ED3D" w14:textId="3635DDCE" w:rsidR="00297AFA" w:rsidRDefault="003A4333">
      <w:pPr>
        <w:numPr>
          <w:ilvl w:val="0"/>
          <w:numId w:val="1"/>
        </w:numPr>
        <w:ind w:right="291" w:hanging="360"/>
      </w:pPr>
      <w:r>
        <w:t xml:space="preserve">Contribute to the completion of an allocated group project </w:t>
      </w:r>
    </w:p>
    <w:p w14:paraId="46143FB0" w14:textId="77777777" w:rsidR="00297AFA" w:rsidRDefault="003A4333">
      <w:pPr>
        <w:spacing w:after="0" w:line="259" w:lineRule="auto"/>
        <w:ind w:left="0" w:firstLine="0"/>
      </w:pPr>
      <w:r>
        <w:rPr>
          <w:b/>
        </w:rPr>
        <w:t xml:space="preserve"> </w:t>
      </w:r>
    </w:p>
    <w:p w14:paraId="11DC11FD" w14:textId="77777777" w:rsidR="00297AFA" w:rsidRDefault="003A4333">
      <w:pPr>
        <w:pStyle w:val="Heading1"/>
        <w:ind w:left="-5"/>
      </w:pPr>
      <w:r>
        <w:t xml:space="preserve">PERSON SPECIFICATION  </w:t>
      </w:r>
    </w:p>
    <w:p w14:paraId="42AAE297" w14:textId="77777777" w:rsidR="00297AFA" w:rsidRDefault="003A4333">
      <w:pPr>
        <w:spacing w:after="0" w:line="259" w:lineRule="auto"/>
        <w:ind w:left="0" w:firstLine="0"/>
      </w:pPr>
      <w:r>
        <w:rPr>
          <w:b/>
        </w:rPr>
        <w:t xml:space="preserve"> </w:t>
      </w:r>
    </w:p>
    <w:p w14:paraId="30C37FDE" w14:textId="77777777" w:rsidR="00297AFA" w:rsidRDefault="003A4333">
      <w:pPr>
        <w:spacing w:after="187"/>
        <w:ind w:left="-5" w:right="291"/>
      </w:pPr>
      <w:r>
        <w:t xml:space="preserve">Essential </w:t>
      </w:r>
    </w:p>
    <w:p w14:paraId="797214E5" w14:textId="77777777" w:rsidR="003A4333" w:rsidRPr="003A4333" w:rsidRDefault="003A4333" w:rsidP="003A4333">
      <w:pPr>
        <w:numPr>
          <w:ilvl w:val="0"/>
          <w:numId w:val="5"/>
        </w:numPr>
        <w:tabs>
          <w:tab w:val="clear" w:pos="720"/>
        </w:tabs>
        <w:spacing w:after="0" w:line="240" w:lineRule="auto"/>
        <w:ind w:left="567" w:hanging="425"/>
        <w:textAlignment w:val="baseline"/>
        <w:rPr>
          <w:rFonts w:eastAsia="Times New Roman"/>
          <w:color w:val="auto"/>
          <w:szCs w:val="24"/>
        </w:rPr>
      </w:pPr>
      <w:r w:rsidRPr="003A4333">
        <w:rPr>
          <w:rFonts w:eastAsia="Times New Roman"/>
          <w:color w:val="auto"/>
          <w:szCs w:val="24"/>
        </w:rPr>
        <w:t>Able to work as part of a team </w:t>
      </w:r>
    </w:p>
    <w:p w14:paraId="2898A102" w14:textId="77777777" w:rsidR="003A4333" w:rsidRPr="003A4333" w:rsidRDefault="003A4333" w:rsidP="003A4333">
      <w:pPr>
        <w:numPr>
          <w:ilvl w:val="0"/>
          <w:numId w:val="5"/>
        </w:numPr>
        <w:tabs>
          <w:tab w:val="clear" w:pos="720"/>
        </w:tabs>
        <w:spacing w:after="0" w:line="240" w:lineRule="auto"/>
        <w:ind w:left="567" w:hanging="425"/>
        <w:textAlignment w:val="baseline"/>
        <w:rPr>
          <w:rFonts w:eastAsia="Times New Roman"/>
          <w:color w:val="auto"/>
          <w:szCs w:val="24"/>
        </w:rPr>
      </w:pPr>
      <w:r w:rsidRPr="003A4333">
        <w:rPr>
          <w:rFonts w:eastAsia="Times New Roman"/>
          <w:color w:val="auto"/>
          <w:szCs w:val="24"/>
        </w:rPr>
        <w:t>Able to work with people from backgrounds different from your own </w:t>
      </w:r>
    </w:p>
    <w:p w14:paraId="0265A179" w14:textId="77777777" w:rsidR="003A4333" w:rsidRPr="003A4333" w:rsidRDefault="003A4333" w:rsidP="003A4333">
      <w:pPr>
        <w:numPr>
          <w:ilvl w:val="0"/>
          <w:numId w:val="5"/>
        </w:numPr>
        <w:tabs>
          <w:tab w:val="clear" w:pos="720"/>
        </w:tabs>
        <w:spacing w:after="0" w:line="240" w:lineRule="auto"/>
        <w:ind w:left="567" w:hanging="425"/>
        <w:textAlignment w:val="baseline"/>
        <w:rPr>
          <w:rFonts w:eastAsia="Times New Roman"/>
          <w:color w:val="auto"/>
          <w:szCs w:val="24"/>
        </w:rPr>
      </w:pPr>
      <w:r w:rsidRPr="003A4333">
        <w:rPr>
          <w:rFonts w:eastAsia="Times New Roman"/>
          <w:color w:val="auto"/>
          <w:szCs w:val="24"/>
        </w:rPr>
        <w:t>An understanding of the IOPC values </w:t>
      </w:r>
    </w:p>
    <w:p w14:paraId="0FF046F9" w14:textId="77777777" w:rsidR="003A4333" w:rsidRPr="003A4333" w:rsidRDefault="003A4333" w:rsidP="003A4333">
      <w:pPr>
        <w:numPr>
          <w:ilvl w:val="0"/>
          <w:numId w:val="5"/>
        </w:numPr>
        <w:tabs>
          <w:tab w:val="clear" w:pos="720"/>
        </w:tabs>
        <w:spacing w:after="0" w:line="240" w:lineRule="auto"/>
        <w:ind w:left="567" w:hanging="425"/>
        <w:textAlignment w:val="baseline"/>
        <w:rPr>
          <w:rFonts w:eastAsia="Times New Roman"/>
          <w:color w:val="auto"/>
          <w:szCs w:val="24"/>
        </w:rPr>
      </w:pPr>
      <w:r w:rsidRPr="003A4333">
        <w:rPr>
          <w:rFonts w:eastAsia="Times New Roman"/>
          <w:color w:val="auto"/>
          <w:szCs w:val="24"/>
        </w:rPr>
        <w:t>Good communication skills </w:t>
      </w:r>
    </w:p>
    <w:p w14:paraId="0FDF71CA" w14:textId="77777777" w:rsidR="003A4333" w:rsidRPr="003A4333" w:rsidRDefault="003A4333" w:rsidP="003A4333">
      <w:pPr>
        <w:numPr>
          <w:ilvl w:val="0"/>
          <w:numId w:val="6"/>
        </w:numPr>
        <w:tabs>
          <w:tab w:val="clear" w:pos="720"/>
        </w:tabs>
        <w:spacing w:after="0" w:line="240" w:lineRule="auto"/>
        <w:ind w:left="567" w:hanging="425"/>
        <w:textAlignment w:val="baseline"/>
        <w:rPr>
          <w:rFonts w:eastAsia="Times New Roman"/>
          <w:color w:val="auto"/>
          <w:szCs w:val="24"/>
        </w:rPr>
      </w:pPr>
      <w:r w:rsidRPr="003A4333">
        <w:rPr>
          <w:rFonts w:eastAsia="Times New Roman"/>
          <w:color w:val="auto"/>
          <w:szCs w:val="24"/>
        </w:rPr>
        <w:t>Willing to share ideas </w:t>
      </w:r>
    </w:p>
    <w:p w14:paraId="0A1D06C3" w14:textId="77777777" w:rsidR="003A4333" w:rsidRPr="003A4333" w:rsidRDefault="003A4333" w:rsidP="003A4333">
      <w:pPr>
        <w:numPr>
          <w:ilvl w:val="0"/>
          <w:numId w:val="6"/>
        </w:numPr>
        <w:tabs>
          <w:tab w:val="clear" w:pos="720"/>
        </w:tabs>
        <w:spacing w:after="0" w:line="240" w:lineRule="auto"/>
        <w:ind w:left="567" w:hanging="425"/>
        <w:textAlignment w:val="baseline"/>
        <w:rPr>
          <w:rFonts w:eastAsia="Times New Roman"/>
          <w:color w:val="auto"/>
          <w:szCs w:val="24"/>
        </w:rPr>
      </w:pPr>
      <w:r w:rsidRPr="003A4333">
        <w:rPr>
          <w:rFonts w:eastAsia="Times New Roman"/>
          <w:color w:val="auto"/>
          <w:szCs w:val="24"/>
        </w:rPr>
        <w:t>Able to use a computer </w:t>
      </w:r>
    </w:p>
    <w:p w14:paraId="0CD88563" w14:textId="77777777" w:rsidR="00297AFA" w:rsidRDefault="003A4333">
      <w:pPr>
        <w:spacing w:after="161" w:line="259" w:lineRule="auto"/>
        <w:ind w:left="0" w:firstLine="0"/>
      </w:pPr>
      <w:r>
        <w:t xml:space="preserve"> </w:t>
      </w:r>
    </w:p>
    <w:p w14:paraId="1875319B" w14:textId="77777777" w:rsidR="00B952C9" w:rsidRPr="00311C98" w:rsidRDefault="00B952C9" w:rsidP="00B952C9">
      <w:pPr>
        <w:rPr>
          <w:rFonts w:eastAsia="Times New Roman"/>
          <w:b/>
          <w:bCs/>
          <w:color w:val="auto"/>
          <w:lang w:val="en"/>
        </w:rPr>
      </w:pPr>
      <w:r w:rsidRPr="00311C98">
        <w:rPr>
          <w:rFonts w:eastAsia="Times New Roman"/>
          <w:b/>
          <w:bCs/>
          <w:color w:val="auto"/>
          <w:lang w:val="en"/>
        </w:rPr>
        <w:t>Selection Process</w:t>
      </w:r>
    </w:p>
    <w:p w14:paraId="62FCD65B" w14:textId="77777777" w:rsidR="00B952C9" w:rsidRPr="00311C98" w:rsidRDefault="00B952C9" w:rsidP="00B952C9">
      <w:pPr>
        <w:ind w:left="0"/>
        <w:rPr>
          <w:rFonts w:eastAsia="Times New Roman"/>
        </w:rPr>
      </w:pPr>
      <w:r>
        <w:rPr>
          <w:rFonts w:eastAsia="Times New Roman"/>
        </w:rPr>
        <w:t>T</w:t>
      </w:r>
      <w:r w:rsidRPr="00311C98">
        <w:rPr>
          <w:rFonts w:eastAsia="Times New Roman"/>
        </w:rPr>
        <w:t xml:space="preserve">his vacancy is using Success Profiles, to find out more, please click </w:t>
      </w:r>
      <w:hyperlink r:id="rId11" w:history="1">
        <w:r w:rsidRPr="00311C98">
          <w:rPr>
            <w:rFonts w:eastAsia="Times New Roman"/>
            <w:color w:val="2980B9"/>
          </w:rPr>
          <w:t>here</w:t>
        </w:r>
      </w:hyperlink>
      <w:r w:rsidRPr="00311C98">
        <w:rPr>
          <w:rFonts w:eastAsia="Times New Roman"/>
          <w:color w:val="2980B9"/>
        </w:rPr>
        <w:t>.</w:t>
      </w:r>
      <w:r w:rsidRPr="00311C98">
        <w:rPr>
          <w:rFonts w:eastAsia="Times New Roman"/>
        </w:rPr>
        <w:t xml:space="preserve"> As part of the application </w:t>
      </w:r>
      <w:proofErr w:type="gramStart"/>
      <w:r w:rsidRPr="00311C98">
        <w:rPr>
          <w:rFonts w:eastAsia="Times New Roman"/>
        </w:rPr>
        <w:t>process</w:t>
      </w:r>
      <w:proofErr w:type="gramEnd"/>
      <w:r w:rsidRPr="00311C98">
        <w:rPr>
          <w:rFonts w:eastAsia="Times New Roman"/>
        </w:rPr>
        <w:t xml:space="preserve"> you will be asked to complete </w:t>
      </w:r>
      <w:r>
        <w:rPr>
          <w:rFonts w:eastAsia="Times New Roman"/>
        </w:rPr>
        <w:t>three</w:t>
      </w:r>
      <w:r w:rsidRPr="00311C98">
        <w:rPr>
          <w:rFonts w:eastAsia="Times New Roman"/>
        </w:rPr>
        <w:t xml:space="preserve"> sift questions </w:t>
      </w:r>
      <w:r>
        <w:rPr>
          <w:rFonts w:eastAsia="Times New Roman"/>
        </w:rPr>
        <w:t xml:space="preserve">One of these will be based on the Level 1 Behaviour, Communicating and Influencing, whilst the other 2 are based on the IOPC Values (contained in the Job Description). </w:t>
      </w:r>
    </w:p>
    <w:p w14:paraId="18B8531A" w14:textId="77777777" w:rsidR="00B952C9" w:rsidRPr="0057382A" w:rsidRDefault="00B952C9" w:rsidP="00B952C9">
      <w:pPr>
        <w:rPr>
          <w:rFonts w:eastAsia="Times New Roman"/>
        </w:rPr>
      </w:pPr>
    </w:p>
    <w:p w14:paraId="7258D174" w14:textId="77777777" w:rsidR="00B952C9" w:rsidRDefault="00B952C9" w:rsidP="00B952C9">
      <w:pPr>
        <w:rPr>
          <w:rFonts w:eastAsia="Times New Roman"/>
          <w:b/>
          <w:bCs/>
        </w:rPr>
      </w:pPr>
      <w:r w:rsidRPr="12D05E85">
        <w:rPr>
          <w:rFonts w:eastAsia="Times New Roman"/>
          <w:b/>
          <w:bCs/>
        </w:rPr>
        <w:t xml:space="preserve">** If we receive a high number of applications for this role, we will </w:t>
      </w:r>
      <w:r>
        <w:rPr>
          <w:rFonts w:eastAsia="Times New Roman"/>
          <w:b/>
          <w:bCs/>
        </w:rPr>
        <w:t>mark</w:t>
      </w:r>
      <w:r w:rsidRPr="12D05E85">
        <w:rPr>
          <w:rFonts w:eastAsia="Times New Roman"/>
          <w:b/>
          <w:bCs/>
        </w:rPr>
        <w:t xml:space="preserve"> Question 1 as the lead question. You will need to score well on Question 1 for the remainder of your application to be assessed. </w:t>
      </w:r>
    </w:p>
    <w:p w14:paraId="54683425" w14:textId="77777777" w:rsidR="00B952C9" w:rsidRPr="00144EC3" w:rsidRDefault="00B952C9" w:rsidP="00B952C9">
      <w:pPr>
        <w:rPr>
          <w:rFonts w:eastAsia="Times New Roman"/>
        </w:rPr>
      </w:pPr>
    </w:p>
    <w:p w14:paraId="3CA54396" w14:textId="77777777" w:rsidR="00B952C9" w:rsidRPr="00144EC3" w:rsidRDefault="00B952C9" w:rsidP="00B952C9">
      <w:pPr>
        <w:rPr>
          <w:rFonts w:eastAsia="Times New Roman"/>
        </w:rPr>
      </w:pPr>
      <w:r w:rsidRPr="00144EC3">
        <w:rPr>
          <w:rFonts w:eastAsia="Times New Roman"/>
        </w:rPr>
        <w:lastRenderedPageBreak/>
        <w:t xml:space="preserve">If you are invited for interview for this role, we will send you many of the interview questions in advance. </w:t>
      </w:r>
    </w:p>
    <w:p w14:paraId="1DE252DE" w14:textId="77777777" w:rsidR="00E91B44" w:rsidRPr="00E91B44" w:rsidRDefault="00E91B44" w:rsidP="00E91B44">
      <w:pPr>
        <w:spacing w:after="0" w:line="259" w:lineRule="auto"/>
        <w:ind w:left="0" w:firstLine="0"/>
        <w:rPr>
          <w:color w:val="FF0000"/>
        </w:rPr>
      </w:pPr>
    </w:p>
    <w:p w14:paraId="15D431E9" w14:textId="53B987A8" w:rsidR="00297AFA" w:rsidRDefault="00B952C9">
      <w:pPr>
        <w:pStyle w:val="Heading1"/>
        <w:ind w:left="-5"/>
      </w:pPr>
      <w:r>
        <w:t>T</w:t>
      </w:r>
      <w:r w:rsidR="003A4333">
        <w:t xml:space="preserve">HINGS TO CONSIDER BEFORE APPLYING </w:t>
      </w:r>
    </w:p>
    <w:p w14:paraId="088B625B" w14:textId="77777777" w:rsidR="00297AFA" w:rsidRDefault="003A4333">
      <w:pPr>
        <w:spacing w:after="0" w:line="259" w:lineRule="auto"/>
        <w:ind w:left="0" w:firstLine="0"/>
      </w:pPr>
      <w:r>
        <w:rPr>
          <w:b/>
        </w:rPr>
        <w:t xml:space="preserve"> </w:t>
      </w:r>
    </w:p>
    <w:p w14:paraId="7079273A" w14:textId="77777777" w:rsidR="003A4333" w:rsidRPr="003A4333" w:rsidRDefault="003A4333" w:rsidP="003A4333">
      <w:pPr>
        <w:spacing w:after="0" w:line="240" w:lineRule="auto"/>
        <w:ind w:left="0" w:firstLine="0"/>
        <w:textAlignment w:val="baseline"/>
        <w:rPr>
          <w:rFonts w:ascii="Segoe UI" w:eastAsia="Times New Roman" w:hAnsi="Segoe UI" w:cs="Segoe UI"/>
          <w:color w:val="auto"/>
          <w:sz w:val="18"/>
          <w:szCs w:val="18"/>
        </w:rPr>
      </w:pPr>
      <w:r w:rsidRPr="003A4333">
        <w:rPr>
          <w:rFonts w:eastAsia="Times New Roman"/>
          <w:color w:val="auto"/>
          <w:szCs w:val="24"/>
        </w:rPr>
        <w:t>To take part in the IOPC Aspiring Professional Programme you should ideally be able to: </w:t>
      </w:r>
    </w:p>
    <w:p w14:paraId="72E2BD40" w14:textId="77777777" w:rsidR="003A4333" w:rsidRPr="003A4333" w:rsidRDefault="003A4333" w:rsidP="003A4333">
      <w:pPr>
        <w:numPr>
          <w:ilvl w:val="0"/>
          <w:numId w:val="7"/>
        </w:numPr>
        <w:tabs>
          <w:tab w:val="clear" w:pos="720"/>
          <w:tab w:val="num" w:pos="426"/>
        </w:tabs>
        <w:spacing w:after="0" w:line="240" w:lineRule="auto"/>
        <w:ind w:left="1080" w:hanging="938"/>
        <w:textAlignment w:val="baseline"/>
        <w:rPr>
          <w:rFonts w:eastAsia="Times New Roman"/>
          <w:color w:val="auto"/>
          <w:szCs w:val="24"/>
        </w:rPr>
      </w:pPr>
      <w:r w:rsidRPr="003A4333">
        <w:rPr>
          <w:rFonts w:eastAsia="Times New Roman"/>
          <w:color w:val="auto"/>
          <w:szCs w:val="24"/>
        </w:rPr>
        <w:t>Work full time; Monday – Friday </w:t>
      </w:r>
    </w:p>
    <w:p w14:paraId="7F8330B7" w14:textId="77777777" w:rsidR="003A4333" w:rsidRPr="003A4333" w:rsidRDefault="003A4333" w:rsidP="003A4333">
      <w:pPr>
        <w:numPr>
          <w:ilvl w:val="0"/>
          <w:numId w:val="8"/>
        </w:numPr>
        <w:tabs>
          <w:tab w:val="clear" w:pos="720"/>
          <w:tab w:val="num" w:pos="426"/>
        </w:tabs>
        <w:spacing w:after="0" w:line="240" w:lineRule="auto"/>
        <w:ind w:left="1080" w:hanging="938"/>
        <w:textAlignment w:val="baseline"/>
        <w:rPr>
          <w:rFonts w:eastAsia="Times New Roman"/>
          <w:color w:val="auto"/>
          <w:szCs w:val="24"/>
        </w:rPr>
      </w:pPr>
      <w:r w:rsidRPr="003A4333">
        <w:rPr>
          <w:rFonts w:eastAsia="Times New Roman"/>
          <w:color w:val="auto"/>
          <w:szCs w:val="24"/>
        </w:rPr>
        <w:t>Work 37 hours each week </w:t>
      </w:r>
    </w:p>
    <w:p w14:paraId="66F0CF0B" w14:textId="77777777" w:rsidR="003A4333" w:rsidRPr="003A4333" w:rsidRDefault="003A4333" w:rsidP="003A4333">
      <w:pPr>
        <w:numPr>
          <w:ilvl w:val="0"/>
          <w:numId w:val="8"/>
        </w:numPr>
        <w:tabs>
          <w:tab w:val="clear" w:pos="720"/>
          <w:tab w:val="num" w:pos="426"/>
        </w:tabs>
        <w:spacing w:after="0" w:line="240" w:lineRule="auto"/>
        <w:ind w:left="1080" w:hanging="938"/>
        <w:textAlignment w:val="baseline"/>
        <w:rPr>
          <w:rFonts w:eastAsia="Times New Roman"/>
          <w:color w:val="auto"/>
          <w:szCs w:val="24"/>
        </w:rPr>
      </w:pPr>
      <w:r w:rsidRPr="003A4333">
        <w:rPr>
          <w:rFonts w:eastAsia="Times New Roman"/>
          <w:color w:val="auto"/>
          <w:szCs w:val="24"/>
        </w:rPr>
        <w:t>Work during core Aspiring Professional hours; 10am – 3pm each day </w:t>
      </w:r>
    </w:p>
    <w:p w14:paraId="3F43CEDC" w14:textId="77777777" w:rsidR="003A4333" w:rsidRPr="003A4333" w:rsidRDefault="003A4333" w:rsidP="003A4333">
      <w:pPr>
        <w:numPr>
          <w:ilvl w:val="0"/>
          <w:numId w:val="8"/>
        </w:numPr>
        <w:tabs>
          <w:tab w:val="clear" w:pos="720"/>
          <w:tab w:val="num" w:pos="426"/>
        </w:tabs>
        <w:spacing w:after="0" w:line="240" w:lineRule="auto"/>
        <w:ind w:left="1080" w:hanging="938"/>
        <w:textAlignment w:val="baseline"/>
        <w:rPr>
          <w:rFonts w:eastAsia="Times New Roman"/>
          <w:color w:val="auto"/>
          <w:szCs w:val="24"/>
        </w:rPr>
      </w:pPr>
      <w:r w:rsidRPr="003A4333">
        <w:rPr>
          <w:rFonts w:eastAsia="Times New Roman"/>
          <w:szCs w:val="24"/>
        </w:rPr>
        <w:t>Be available between 18 September – 13 October </w:t>
      </w:r>
    </w:p>
    <w:p w14:paraId="27639D0C" w14:textId="77777777" w:rsidR="003A4333" w:rsidRPr="003A4333" w:rsidRDefault="003A4333" w:rsidP="003A4333">
      <w:pPr>
        <w:numPr>
          <w:ilvl w:val="0"/>
          <w:numId w:val="8"/>
        </w:numPr>
        <w:tabs>
          <w:tab w:val="clear" w:pos="720"/>
          <w:tab w:val="num" w:pos="426"/>
        </w:tabs>
        <w:spacing w:after="0" w:line="240" w:lineRule="auto"/>
        <w:ind w:left="1080" w:hanging="938"/>
        <w:textAlignment w:val="baseline"/>
        <w:rPr>
          <w:rFonts w:eastAsia="Times New Roman"/>
          <w:color w:val="auto"/>
          <w:szCs w:val="24"/>
        </w:rPr>
      </w:pPr>
      <w:r w:rsidRPr="003A4333">
        <w:rPr>
          <w:rFonts w:eastAsia="Times New Roman"/>
          <w:szCs w:val="24"/>
        </w:rPr>
        <w:t>You must be aged 18 or over by 18 September 2023 </w:t>
      </w:r>
    </w:p>
    <w:p w14:paraId="338CA802" w14:textId="77777777" w:rsidR="003A4333" w:rsidRPr="003A4333" w:rsidRDefault="003A4333" w:rsidP="003A4333">
      <w:pPr>
        <w:spacing w:after="0" w:line="240" w:lineRule="auto"/>
        <w:ind w:left="720" w:firstLine="0"/>
        <w:textAlignment w:val="baseline"/>
        <w:rPr>
          <w:rFonts w:ascii="Segoe UI" w:eastAsia="Times New Roman" w:hAnsi="Segoe UI" w:cs="Segoe UI"/>
          <w:color w:val="auto"/>
          <w:sz w:val="18"/>
          <w:szCs w:val="18"/>
        </w:rPr>
      </w:pPr>
      <w:r w:rsidRPr="003A4333">
        <w:rPr>
          <w:rFonts w:eastAsia="Times New Roman"/>
          <w:color w:val="auto"/>
          <w:szCs w:val="24"/>
        </w:rPr>
        <w:t> </w:t>
      </w:r>
    </w:p>
    <w:p w14:paraId="3616159E" w14:textId="77777777" w:rsidR="003A4333" w:rsidRPr="003A4333" w:rsidRDefault="003A4333" w:rsidP="003A4333">
      <w:pPr>
        <w:spacing w:after="0" w:line="240" w:lineRule="auto"/>
        <w:ind w:left="0" w:firstLine="0"/>
        <w:textAlignment w:val="baseline"/>
        <w:rPr>
          <w:rFonts w:ascii="Segoe UI" w:eastAsia="Times New Roman" w:hAnsi="Segoe UI" w:cs="Segoe UI"/>
          <w:color w:val="auto"/>
          <w:sz w:val="18"/>
          <w:szCs w:val="18"/>
        </w:rPr>
      </w:pPr>
      <w:r w:rsidRPr="003A4333">
        <w:rPr>
          <w:rFonts w:eastAsia="Times New Roman"/>
          <w:color w:val="FF0000"/>
          <w:szCs w:val="24"/>
        </w:rPr>
        <w:t>  </w:t>
      </w:r>
    </w:p>
    <w:p w14:paraId="08480D6B" w14:textId="77777777" w:rsidR="003A4333" w:rsidRPr="003A4333" w:rsidRDefault="003A4333" w:rsidP="003A4333">
      <w:pPr>
        <w:spacing w:after="0" w:line="240" w:lineRule="auto"/>
        <w:ind w:left="0" w:firstLine="0"/>
        <w:textAlignment w:val="baseline"/>
        <w:rPr>
          <w:rFonts w:ascii="Segoe UI" w:eastAsia="Times New Roman" w:hAnsi="Segoe UI" w:cs="Segoe UI"/>
          <w:color w:val="auto"/>
          <w:sz w:val="18"/>
          <w:szCs w:val="18"/>
        </w:rPr>
      </w:pPr>
      <w:r w:rsidRPr="003A4333">
        <w:rPr>
          <w:rFonts w:eastAsia="Times New Roman"/>
          <w:color w:val="auto"/>
          <w:szCs w:val="24"/>
        </w:rPr>
        <w:t>We do not want any of the above requirements to prevent passionate and talented people from applying for a position on the programme, so if you feel that you may not be able to meet any of the above requirements, please contact us at </w:t>
      </w:r>
      <w:hyperlink r:id="rId12" w:tgtFrame="_blank" w:history="1">
        <w:r w:rsidRPr="003A4333">
          <w:rPr>
            <w:rFonts w:eastAsia="Times New Roman"/>
            <w:color w:val="2980B9"/>
            <w:szCs w:val="24"/>
          </w:rPr>
          <w:t>campaigns@policeconduct.gov.uk</w:t>
        </w:r>
      </w:hyperlink>
      <w:r w:rsidRPr="003A4333">
        <w:rPr>
          <w:rFonts w:eastAsia="Times New Roman"/>
          <w:color w:val="FF0000"/>
          <w:szCs w:val="24"/>
        </w:rPr>
        <w:t> </w:t>
      </w:r>
      <w:r w:rsidRPr="003A4333">
        <w:rPr>
          <w:rFonts w:eastAsia="Times New Roman"/>
          <w:color w:val="auto"/>
          <w:szCs w:val="24"/>
        </w:rPr>
        <w:t>and we can discuss your specific needs. </w:t>
      </w:r>
    </w:p>
    <w:p w14:paraId="4BC47FF2" w14:textId="77777777" w:rsidR="00297AFA" w:rsidRDefault="003A4333">
      <w:pPr>
        <w:spacing w:after="0" w:line="259" w:lineRule="auto"/>
        <w:ind w:left="0" w:firstLine="0"/>
      </w:pPr>
      <w:r>
        <w:t xml:space="preserve"> </w:t>
      </w:r>
    </w:p>
    <w:p w14:paraId="4C6D4493" w14:textId="77777777" w:rsidR="00297AFA" w:rsidRDefault="003A4333">
      <w:pPr>
        <w:spacing w:after="161" w:line="259" w:lineRule="auto"/>
        <w:ind w:left="-5" w:right="296"/>
        <w:jc w:val="both"/>
      </w:pPr>
      <w:r>
        <w:t xml:space="preserve">At the IOPC, we are committed to building a workforce which reflects the diversity of the communities in which we serve. A more inclusive workforce enables us to be a more effective and efficient organisation, better understand and respond to the needs of our communities. </w:t>
      </w:r>
    </w:p>
    <w:p w14:paraId="16EC9731" w14:textId="77777777" w:rsidR="00297AFA" w:rsidRDefault="003A4333">
      <w:pPr>
        <w:spacing w:after="161" w:line="259" w:lineRule="auto"/>
        <w:ind w:left="-5" w:right="296"/>
        <w:jc w:val="both"/>
      </w:pPr>
      <w:r>
        <w:t xml:space="preserve">Positive action as detailed in the Equality Act 2010, allows us to use measures designed to help improve equality in the workplace, and create a level playing field for all, whilst still employing everyone based on merit. Our workforce profile data shows that people who identify as black, Asian and minority ethnic are under-represented at the IOPC.  </w:t>
      </w:r>
    </w:p>
    <w:p w14:paraId="0D70F9D6" w14:textId="55935564" w:rsidR="00297AFA" w:rsidRDefault="003A4333">
      <w:pPr>
        <w:spacing w:after="161" w:line="259" w:lineRule="auto"/>
        <w:ind w:left="-5" w:right="296"/>
        <w:jc w:val="both"/>
      </w:pPr>
      <w:r>
        <w:t xml:space="preserve">For this role – should we have a situation where multiple candidates have achieved the highest score and one identifies as black, Asian </w:t>
      </w:r>
      <w:r w:rsidR="00E91B44">
        <w:t>or</w:t>
      </w:r>
      <w:r>
        <w:t xml:space="preserve"> minority ethnic, by using positive action, we can select that candidate for the role, therefore improving this area of under-representation at the IOPC. We will only use positive action in this way where the highest scoring candidates have all scored equally, at the final assessment stage, and above our required threshold. </w:t>
      </w:r>
    </w:p>
    <w:p w14:paraId="422D41B6" w14:textId="6AF09AFA" w:rsidR="00297AFA" w:rsidRDefault="003A4333">
      <w:pPr>
        <w:ind w:left="-5" w:right="291"/>
      </w:pPr>
      <w:bookmarkStart w:id="0" w:name="_Hlk135681112"/>
      <w:r>
        <w:t xml:space="preserve">If you would like any further guidance or support on our recruitment processes, or would like to speak to an IOPC colleague about the work that we do, please also contact us at </w:t>
      </w:r>
      <w:r w:rsidR="000F7399">
        <w:t>campaigns@policeconduct.gov.uk</w:t>
      </w:r>
    </w:p>
    <w:bookmarkEnd w:id="0"/>
    <w:p w14:paraId="5D3EBB15" w14:textId="77777777" w:rsidR="00297AFA" w:rsidRDefault="003A4333">
      <w:pPr>
        <w:spacing w:after="0" w:line="259" w:lineRule="auto"/>
        <w:ind w:left="0" w:firstLine="0"/>
      </w:pPr>
      <w:r>
        <w:t xml:space="preserve"> </w:t>
      </w:r>
    </w:p>
    <w:p w14:paraId="4A9BF7E9" w14:textId="77777777" w:rsidR="00297AFA" w:rsidRDefault="003A4333">
      <w:pPr>
        <w:spacing w:after="0" w:line="259" w:lineRule="auto"/>
        <w:ind w:left="0" w:firstLine="0"/>
      </w:pPr>
      <w:r>
        <w:t xml:space="preserve"> </w:t>
      </w:r>
    </w:p>
    <w:sectPr w:rsidR="00297AFA">
      <w:pgSz w:w="11906" w:h="16838"/>
      <w:pgMar w:top="1440" w:right="1129" w:bottom="16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7C2E"/>
    <w:multiLevelType w:val="hybridMultilevel"/>
    <w:tmpl w:val="A5DEE588"/>
    <w:lvl w:ilvl="0" w:tplc="312A70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7691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F8CC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DC72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BE58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869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0C09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5282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1278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EA4575"/>
    <w:multiLevelType w:val="hybridMultilevel"/>
    <w:tmpl w:val="D09456F4"/>
    <w:lvl w:ilvl="0" w:tplc="5F06DB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632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D2CA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46FAA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A01F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F8AA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E603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2EC0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DE21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F30F5D"/>
    <w:multiLevelType w:val="multilevel"/>
    <w:tmpl w:val="2DF2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96336"/>
    <w:multiLevelType w:val="multilevel"/>
    <w:tmpl w:val="A506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F637F"/>
    <w:multiLevelType w:val="hybridMultilevel"/>
    <w:tmpl w:val="8738EA6A"/>
    <w:lvl w:ilvl="0" w:tplc="791E02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077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5C7B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1C0C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828A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14DC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D247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0A7DC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DEB2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681F62"/>
    <w:multiLevelType w:val="multilevel"/>
    <w:tmpl w:val="5C82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E06312"/>
    <w:multiLevelType w:val="hybridMultilevel"/>
    <w:tmpl w:val="D166E63E"/>
    <w:lvl w:ilvl="0" w:tplc="961404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FEEC4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0801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04F1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3CDCE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836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C4D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C0D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761F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1E1DFE"/>
    <w:multiLevelType w:val="multilevel"/>
    <w:tmpl w:val="805E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7553167">
    <w:abstractNumId w:val="6"/>
  </w:num>
  <w:num w:numId="2" w16cid:durableId="1888105042">
    <w:abstractNumId w:val="4"/>
  </w:num>
  <w:num w:numId="3" w16cid:durableId="936445393">
    <w:abstractNumId w:val="0"/>
  </w:num>
  <w:num w:numId="4" w16cid:durableId="795830655">
    <w:abstractNumId w:val="1"/>
  </w:num>
  <w:num w:numId="5" w16cid:durableId="152456839">
    <w:abstractNumId w:val="7"/>
  </w:num>
  <w:num w:numId="6" w16cid:durableId="1392390549">
    <w:abstractNumId w:val="5"/>
  </w:num>
  <w:num w:numId="7" w16cid:durableId="1185440770">
    <w:abstractNumId w:val="3"/>
  </w:num>
  <w:num w:numId="8" w16cid:durableId="2126002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FA"/>
    <w:rsid w:val="00057588"/>
    <w:rsid w:val="000F7399"/>
    <w:rsid w:val="00297AFA"/>
    <w:rsid w:val="00341BC7"/>
    <w:rsid w:val="003A4333"/>
    <w:rsid w:val="00461F9E"/>
    <w:rsid w:val="0079361B"/>
    <w:rsid w:val="00B952C9"/>
    <w:rsid w:val="00E91B44"/>
    <w:rsid w:val="337A437E"/>
    <w:rsid w:val="38C9E233"/>
    <w:rsid w:val="3FBE7D88"/>
    <w:rsid w:val="7528845E"/>
    <w:rsid w:val="75A7C3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186B"/>
  <w15:docId w15:val="{53F3D63A-C78B-4063-B27D-C1466EDB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normaltextrun">
    <w:name w:val="normaltextrun"/>
    <w:basedOn w:val="DefaultParagraphFont"/>
    <w:rsid w:val="003A4333"/>
  </w:style>
  <w:style w:type="character" w:customStyle="1" w:styleId="eop">
    <w:name w:val="eop"/>
    <w:basedOn w:val="DefaultParagraphFont"/>
    <w:rsid w:val="003A4333"/>
  </w:style>
  <w:style w:type="paragraph" w:customStyle="1" w:styleId="paragraph">
    <w:name w:val="paragraph"/>
    <w:basedOn w:val="Normal"/>
    <w:rsid w:val="003A433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ui-provider">
    <w:name w:val="ui-provider"/>
    <w:basedOn w:val="DefaultParagraphFont"/>
    <w:rsid w:val="0005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7023">
      <w:bodyDiv w:val="1"/>
      <w:marLeft w:val="0"/>
      <w:marRight w:val="0"/>
      <w:marTop w:val="0"/>
      <w:marBottom w:val="0"/>
      <w:divBdr>
        <w:top w:val="none" w:sz="0" w:space="0" w:color="auto"/>
        <w:left w:val="none" w:sz="0" w:space="0" w:color="auto"/>
        <w:bottom w:val="none" w:sz="0" w:space="0" w:color="auto"/>
        <w:right w:val="none" w:sz="0" w:space="0" w:color="auto"/>
      </w:divBdr>
      <w:divsChild>
        <w:div w:id="1032073861">
          <w:marLeft w:val="0"/>
          <w:marRight w:val="0"/>
          <w:marTop w:val="0"/>
          <w:marBottom w:val="0"/>
          <w:divBdr>
            <w:top w:val="none" w:sz="0" w:space="0" w:color="auto"/>
            <w:left w:val="none" w:sz="0" w:space="0" w:color="auto"/>
            <w:bottom w:val="none" w:sz="0" w:space="0" w:color="auto"/>
            <w:right w:val="none" w:sz="0" w:space="0" w:color="auto"/>
          </w:divBdr>
          <w:divsChild>
            <w:div w:id="1712539053">
              <w:marLeft w:val="0"/>
              <w:marRight w:val="0"/>
              <w:marTop w:val="0"/>
              <w:marBottom w:val="0"/>
              <w:divBdr>
                <w:top w:val="none" w:sz="0" w:space="0" w:color="auto"/>
                <w:left w:val="none" w:sz="0" w:space="0" w:color="auto"/>
                <w:bottom w:val="none" w:sz="0" w:space="0" w:color="auto"/>
                <w:right w:val="none" w:sz="0" w:space="0" w:color="auto"/>
              </w:divBdr>
            </w:div>
            <w:div w:id="275255245">
              <w:marLeft w:val="0"/>
              <w:marRight w:val="0"/>
              <w:marTop w:val="0"/>
              <w:marBottom w:val="0"/>
              <w:divBdr>
                <w:top w:val="none" w:sz="0" w:space="0" w:color="auto"/>
                <w:left w:val="none" w:sz="0" w:space="0" w:color="auto"/>
                <w:bottom w:val="none" w:sz="0" w:space="0" w:color="auto"/>
                <w:right w:val="none" w:sz="0" w:space="0" w:color="auto"/>
              </w:divBdr>
            </w:div>
          </w:divsChild>
        </w:div>
        <w:div w:id="754014028">
          <w:marLeft w:val="0"/>
          <w:marRight w:val="0"/>
          <w:marTop w:val="0"/>
          <w:marBottom w:val="0"/>
          <w:divBdr>
            <w:top w:val="none" w:sz="0" w:space="0" w:color="auto"/>
            <w:left w:val="none" w:sz="0" w:space="0" w:color="auto"/>
            <w:bottom w:val="none" w:sz="0" w:space="0" w:color="auto"/>
            <w:right w:val="none" w:sz="0" w:space="0" w:color="auto"/>
          </w:divBdr>
          <w:divsChild>
            <w:div w:id="124856298">
              <w:marLeft w:val="0"/>
              <w:marRight w:val="0"/>
              <w:marTop w:val="0"/>
              <w:marBottom w:val="0"/>
              <w:divBdr>
                <w:top w:val="none" w:sz="0" w:space="0" w:color="auto"/>
                <w:left w:val="none" w:sz="0" w:space="0" w:color="auto"/>
                <w:bottom w:val="none" w:sz="0" w:space="0" w:color="auto"/>
                <w:right w:val="none" w:sz="0" w:space="0" w:color="auto"/>
              </w:divBdr>
            </w:div>
            <w:div w:id="1481310653">
              <w:marLeft w:val="0"/>
              <w:marRight w:val="0"/>
              <w:marTop w:val="0"/>
              <w:marBottom w:val="0"/>
              <w:divBdr>
                <w:top w:val="none" w:sz="0" w:space="0" w:color="auto"/>
                <w:left w:val="none" w:sz="0" w:space="0" w:color="auto"/>
                <w:bottom w:val="none" w:sz="0" w:space="0" w:color="auto"/>
                <w:right w:val="none" w:sz="0" w:space="0" w:color="auto"/>
              </w:divBdr>
            </w:div>
          </w:divsChild>
        </w:div>
        <w:div w:id="341855355">
          <w:marLeft w:val="0"/>
          <w:marRight w:val="0"/>
          <w:marTop w:val="0"/>
          <w:marBottom w:val="0"/>
          <w:divBdr>
            <w:top w:val="none" w:sz="0" w:space="0" w:color="auto"/>
            <w:left w:val="none" w:sz="0" w:space="0" w:color="auto"/>
            <w:bottom w:val="none" w:sz="0" w:space="0" w:color="auto"/>
            <w:right w:val="none" w:sz="0" w:space="0" w:color="auto"/>
          </w:divBdr>
        </w:div>
        <w:div w:id="494495341">
          <w:marLeft w:val="0"/>
          <w:marRight w:val="0"/>
          <w:marTop w:val="0"/>
          <w:marBottom w:val="0"/>
          <w:divBdr>
            <w:top w:val="none" w:sz="0" w:space="0" w:color="auto"/>
            <w:left w:val="none" w:sz="0" w:space="0" w:color="auto"/>
            <w:bottom w:val="none" w:sz="0" w:space="0" w:color="auto"/>
            <w:right w:val="none" w:sz="0" w:space="0" w:color="auto"/>
          </w:divBdr>
        </w:div>
      </w:divsChild>
    </w:div>
    <w:div w:id="910388435">
      <w:bodyDiv w:val="1"/>
      <w:marLeft w:val="0"/>
      <w:marRight w:val="0"/>
      <w:marTop w:val="0"/>
      <w:marBottom w:val="0"/>
      <w:divBdr>
        <w:top w:val="none" w:sz="0" w:space="0" w:color="auto"/>
        <w:left w:val="none" w:sz="0" w:space="0" w:color="auto"/>
        <w:bottom w:val="none" w:sz="0" w:space="0" w:color="auto"/>
        <w:right w:val="none" w:sz="0" w:space="0" w:color="auto"/>
      </w:divBdr>
      <w:divsChild>
        <w:div w:id="1704093609">
          <w:marLeft w:val="0"/>
          <w:marRight w:val="0"/>
          <w:marTop w:val="0"/>
          <w:marBottom w:val="0"/>
          <w:divBdr>
            <w:top w:val="none" w:sz="0" w:space="0" w:color="auto"/>
            <w:left w:val="none" w:sz="0" w:space="0" w:color="auto"/>
            <w:bottom w:val="none" w:sz="0" w:space="0" w:color="auto"/>
            <w:right w:val="none" w:sz="0" w:space="0" w:color="auto"/>
          </w:divBdr>
        </w:div>
        <w:div w:id="1952735203">
          <w:marLeft w:val="0"/>
          <w:marRight w:val="0"/>
          <w:marTop w:val="0"/>
          <w:marBottom w:val="0"/>
          <w:divBdr>
            <w:top w:val="none" w:sz="0" w:space="0" w:color="auto"/>
            <w:left w:val="none" w:sz="0" w:space="0" w:color="auto"/>
            <w:bottom w:val="none" w:sz="0" w:space="0" w:color="auto"/>
            <w:right w:val="none" w:sz="0" w:space="0" w:color="auto"/>
          </w:divBdr>
        </w:div>
        <w:div w:id="775099558">
          <w:marLeft w:val="0"/>
          <w:marRight w:val="0"/>
          <w:marTop w:val="0"/>
          <w:marBottom w:val="0"/>
          <w:divBdr>
            <w:top w:val="none" w:sz="0" w:space="0" w:color="auto"/>
            <w:left w:val="none" w:sz="0" w:space="0" w:color="auto"/>
            <w:bottom w:val="none" w:sz="0" w:space="0" w:color="auto"/>
            <w:right w:val="none" w:sz="0" w:space="0" w:color="auto"/>
          </w:divBdr>
        </w:div>
      </w:divsChild>
    </w:div>
    <w:div w:id="1649749849">
      <w:bodyDiv w:val="1"/>
      <w:marLeft w:val="0"/>
      <w:marRight w:val="0"/>
      <w:marTop w:val="0"/>
      <w:marBottom w:val="0"/>
      <w:divBdr>
        <w:top w:val="none" w:sz="0" w:space="0" w:color="auto"/>
        <w:left w:val="none" w:sz="0" w:space="0" w:color="auto"/>
        <w:bottom w:val="none" w:sz="0" w:space="0" w:color="auto"/>
        <w:right w:val="none" w:sz="0" w:space="0" w:color="auto"/>
      </w:divBdr>
      <w:divsChild>
        <w:div w:id="658846318">
          <w:marLeft w:val="0"/>
          <w:marRight w:val="0"/>
          <w:marTop w:val="0"/>
          <w:marBottom w:val="0"/>
          <w:divBdr>
            <w:top w:val="none" w:sz="0" w:space="0" w:color="auto"/>
            <w:left w:val="none" w:sz="0" w:space="0" w:color="auto"/>
            <w:bottom w:val="none" w:sz="0" w:space="0" w:color="auto"/>
            <w:right w:val="none" w:sz="0" w:space="0" w:color="auto"/>
          </w:divBdr>
        </w:div>
        <w:div w:id="1584706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mpaigns@policeconduc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uccess-profiles?_ga=2.156185915.1692943174.1578577916-319911383.1576576754" TargetMode="Externa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DC5FDD5F5574EB7A8C40711C1226D" ma:contentTypeVersion="16" ma:contentTypeDescription="Create a new document." ma:contentTypeScope="" ma:versionID="7eed580ce2a0c337837a7bd3a45eccb6">
  <xsd:schema xmlns:xsd="http://www.w3.org/2001/XMLSchema" xmlns:xs="http://www.w3.org/2001/XMLSchema" xmlns:p="http://schemas.microsoft.com/office/2006/metadata/properties" xmlns:ns2="569618aa-cafb-4db0-9c67-0b50ae1f1398" xmlns:ns3="bc8a46f5-e4f9-4938-a864-746da5127b4b" targetNamespace="http://schemas.microsoft.com/office/2006/metadata/properties" ma:root="true" ma:fieldsID="f52189261b128ce798ea4751d5a2975b" ns2:_="" ns3:_="">
    <xsd:import namespace="569618aa-cafb-4db0-9c67-0b50ae1f1398"/>
    <xsd:import namespace="bc8a46f5-e4f9-4938-a864-746da5127b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618aa-cafb-4db0-9c67-0b50ae1f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1e835-a875-4d67-8f26-2cecef3bb7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8a46f5-e4f9-4938-a864-746da5127b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270f32-8200-4839-9100-f05b25991090}" ma:internalName="TaxCatchAll" ma:showField="CatchAllData" ma:web="bc8a46f5-e4f9-4938-a864-746da5127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a46f5-e4f9-4938-a864-746da5127b4b" xsi:nil="true"/>
    <lcf76f155ced4ddcb4097134ff3c332f xmlns="569618aa-cafb-4db0-9c67-0b50ae1f13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58D722-33EE-4FBF-814C-E39242A1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618aa-cafb-4db0-9c67-0b50ae1f1398"/>
    <ds:schemaRef ds:uri="bc8a46f5-e4f9-4938-a864-746da512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04289-D782-418B-98D8-9BFB6F8CBDCF}">
  <ds:schemaRefs>
    <ds:schemaRef ds:uri="http://schemas.microsoft.com/sharepoint/v3/contenttype/forms"/>
  </ds:schemaRefs>
</ds:datastoreItem>
</file>

<file path=customXml/itemProps3.xml><?xml version="1.0" encoding="utf-8"?>
<ds:datastoreItem xmlns:ds="http://schemas.openxmlformats.org/officeDocument/2006/customXml" ds:itemID="{23CFB30F-E42C-4C10-9ABF-8CD403AB67B3}">
  <ds:schemaRefs>
    <ds:schemaRef ds:uri="http://schemas.microsoft.com/office/2006/metadata/properties"/>
    <ds:schemaRef ds:uri="http://schemas.microsoft.com/office/infopath/2007/PartnerControls"/>
    <ds:schemaRef ds:uri="bc8a46f5-e4f9-4938-a864-746da5127b4b"/>
    <ds:schemaRef ds:uri="569618aa-cafb-4db0-9c67-0b50ae1f1398"/>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Template>
  <TotalTime>47</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Pender</dc:creator>
  <cp:keywords/>
  <cp:lastModifiedBy>Bronagh Pender</cp:lastModifiedBy>
  <cp:revision>3</cp:revision>
  <dcterms:created xsi:type="dcterms:W3CDTF">2023-05-22T18:47:00Z</dcterms:created>
  <dcterms:modified xsi:type="dcterms:W3CDTF">2023-05-22T20:00:00Z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0x010100EDDDC5FDD5F5574EB7A8C40711C1226D</vt:lpwstr>
  </property>
  <property fmtid="{D5CDD505-2E9C-101B-9397-08002B2CF9AE}" pid="3" name="MediaServiceImageTags">
    <vt:lpwstr/>
  </property>
</Properties>
</file>