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249CC826" w14:textId="4B3F2D9A" w:rsidR="002A0D51" w:rsidRPr="00505AED" w:rsidRDefault="002A0D51" w:rsidP="002A0D51">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Pr>
          <w:rFonts w:cs="Arial"/>
          <w:b/>
          <w:color w:val="000000" w:themeColor="text1"/>
          <w:sz w:val="36"/>
          <w:szCs w:val="36"/>
        </w:rPr>
        <w:t>ob</w:t>
      </w:r>
      <w:r w:rsidRPr="00505AED">
        <w:rPr>
          <w:rFonts w:cs="Arial"/>
          <w:b/>
          <w:color w:val="000000" w:themeColor="text1"/>
          <w:sz w:val="36"/>
          <w:szCs w:val="36"/>
        </w:rPr>
        <w:t xml:space="preserve"> </w:t>
      </w:r>
      <w:r w:rsidR="00FA4577">
        <w:rPr>
          <w:rFonts w:cs="Arial"/>
          <w:b/>
          <w:color w:val="000000" w:themeColor="text1"/>
          <w:sz w:val="36"/>
          <w:szCs w:val="36"/>
        </w:rPr>
        <w:t>d</w:t>
      </w:r>
      <w:r>
        <w:rPr>
          <w:rFonts w:cs="Arial"/>
          <w:b/>
          <w:color w:val="000000" w:themeColor="text1"/>
          <w:sz w:val="36"/>
          <w:szCs w:val="36"/>
        </w:rPr>
        <w:t>escription</w:t>
      </w:r>
    </w:p>
    <w:p w14:paraId="2DB7160C" w14:textId="6045F030" w:rsidR="002A0D51" w:rsidRPr="001C16C4" w:rsidRDefault="002A0D51" w:rsidP="002A0D51">
      <w:pPr>
        <w:spacing w:after="120"/>
        <w:rPr>
          <w:b/>
          <w:bCs/>
        </w:rPr>
      </w:pPr>
      <w:r w:rsidRPr="001C16C4">
        <w:rPr>
          <w:b/>
          <w:bCs/>
        </w:rPr>
        <w:t>T</w:t>
      </w:r>
      <w:r>
        <w:rPr>
          <w:b/>
          <w:bCs/>
        </w:rPr>
        <w:t>itle</w:t>
      </w:r>
      <w:r w:rsidRPr="001C16C4">
        <w:rPr>
          <w:b/>
          <w:bCs/>
        </w:rPr>
        <w:t xml:space="preserve">: </w:t>
      </w:r>
      <w:r w:rsidRPr="001C16C4">
        <w:rPr>
          <w:b/>
          <w:bCs/>
        </w:rPr>
        <w:tab/>
      </w:r>
      <w:r w:rsidRPr="001C16C4">
        <w:rPr>
          <w:b/>
          <w:bCs/>
        </w:rPr>
        <w:tab/>
      </w:r>
      <w:r w:rsidR="00106CCE">
        <w:rPr>
          <w:b/>
          <w:bCs/>
        </w:rPr>
        <w:t xml:space="preserve">Data </w:t>
      </w:r>
      <w:r w:rsidR="00C55433">
        <w:rPr>
          <w:b/>
          <w:bCs/>
        </w:rPr>
        <w:t>Architect</w:t>
      </w:r>
    </w:p>
    <w:p w14:paraId="63D5A5B2" w14:textId="6FD8112F" w:rsidR="002A0D51" w:rsidRPr="001C16C4" w:rsidRDefault="002A0D51" w:rsidP="002A0D51">
      <w:pPr>
        <w:spacing w:after="120"/>
        <w:rPr>
          <w:b/>
          <w:bCs/>
        </w:rPr>
      </w:pPr>
      <w:r>
        <w:rPr>
          <w:b/>
          <w:bCs/>
        </w:rPr>
        <w:t>Reports to</w:t>
      </w:r>
      <w:r w:rsidRPr="001C16C4">
        <w:rPr>
          <w:b/>
          <w:bCs/>
        </w:rPr>
        <w:t xml:space="preserve">: </w:t>
      </w:r>
      <w:r w:rsidRPr="001C16C4">
        <w:rPr>
          <w:b/>
          <w:bCs/>
        </w:rPr>
        <w:tab/>
      </w:r>
      <w:r w:rsidR="00524226">
        <w:rPr>
          <w:b/>
          <w:bCs/>
        </w:rPr>
        <w:t>Data Governance Lead</w:t>
      </w:r>
    </w:p>
    <w:p w14:paraId="1642879E" w14:textId="2D606514" w:rsidR="002A0D51" w:rsidRPr="001C16C4" w:rsidRDefault="002A0D51" w:rsidP="002A0D51">
      <w:pPr>
        <w:spacing w:after="120"/>
        <w:rPr>
          <w:b/>
          <w:bCs/>
        </w:rPr>
      </w:pPr>
      <w:r w:rsidRPr="001C16C4">
        <w:rPr>
          <w:b/>
          <w:bCs/>
        </w:rPr>
        <w:t>L</w:t>
      </w:r>
      <w:r>
        <w:rPr>
          <w:b/>
          <w:bCs/>
        </w:rPr>
        <w:t>ocation</w:t>
      </w:r>
      <w:r w:rsidRPr="001C16C4">
        <w:rPr>
          <w:b/>
          <w:bCs/>
        </w:rPr>
        <w:t>:</w:t>
      </w:r>
      <w:r w:rsidRPr="001C16C4">
        <w:rPr>
          <w:b/>
          <w:bCs/>
        </w:rPr>
        <w:tab/>
      </w:r>
      <w:r w:rsidR="00F657B9">
        <w:rPr>
          <w:b/>
          <w:bCs/>
        </w:rPr>
        <w:t>Birmingham, Canary Wharf, Cardiff, Croydon, Sale or Wakefield</w:t>
      </w:r>
    </w:p>
    <w:p w14:paraId="115965BC" w14:textId="60F69F92" w:rsidR="002A0D51" w:rsidRPr="001C16C4" w:rsidRDefault="002A0D51" w:rsidP="002A0D51">
      <w:pPr>
        <w:spacing w:after="120"/>
        <w:rPr>
          <w:b/>
          <w:bCs/>
        </w:rPr>
      </w:pPr>
      <w:r w:rsidRPr="3F7573B4">
        <w:rPr>
          <w:b/>
          <w:bCs/>
        </w:rPr>
        <w:t>Grade:</w:t>
      </w:r>
      <w:r>
        <w:tab/>
      </w:r>
      <w:r w:rsidR="008A45DC" w:rsidRPr="008A45DC">
        <w:rPr>
          <w:b/>
          <w:bCs/>
        </w:rPr>
        <w:t>12</w:t>
      </w:r>
    </w:p>
    <w:p w14:paraId="2DA08CA7" w14:textId="4CAC8368" w:rsidR="002A0D51" w:rsidRPr="001C16C4" w:rsidRDefault="002A0D51" w:rsidP="001A404C">
      <w:pPr>
        <w:spacing w:after="120"/>
        <w:ind w:left="1418" w:hanging="1418"/>
        <w:rPr>
          <w:b/>
          <w:bCs/>
        </w:rPr>
      </w:pPr>
      <w:r w:rsidRPr="001C16C4">
        <w:rPr>
          <w:b/>
          <w:bCs/>
        </w:rPr>
        <w:t>S</w:t>
      </w:r>
      <w:r>
        <w:rPr>
          <w:b/>
          <w:bCs/>
        </w:rPr>
        <w:t>alary</w:t>
      </w:r>
      <w:r w:rsidRPr="001C16C4">
        <w:rPr>
          <w:b/>
          <w:bCs/>
        </w:rPr>
        <w:t xml:space="preserve">: </w:t>
      </w:r>
      <w:r w:rsidRPr="001C16C4">
        <w:rPr>
          <w:b/>
          <w:bCs/>
        </w:rPr>
        <w:tab/>
      </w:r>
      <w:r w:rsidR="008C2D31">
        <w:rPr>
          <w:b/>
          <w:bCs/>
        </w:rPr>
        <w:t>£41,878</w:t>
      </w:r>
      <w:r w:rsidR="001A404C">
        <w:rPr>
          <w:b/>
          <w:bCs/>
        </w:rPr>
        <w:t xml:space="preserve"> (plus London Weighting Allowance of </w:t>
      </w:r>
      <w:r w:rsidR="008C2D31">
        <w:rPr>
          <w:b/>
          <w:bCs/>
        </w:rPr>
        <w:t>£4968</w:t>
      </w:r>
      <w:r w:rsidR="001A404C">
        <w:rPr>
          <w:b/>
          <w:bCs/>
        </w:rPr>
        <w:t xml:space="preserve"> if based in Canary Wharf or Croydon)</w:t>
      </w:r>
    </w:p>
    <w:p w14:paraId="0340B4B8" w14:textId="35DD6A89" w:rsidR="002A0D51" w:rsidRDefault="002A0D51" w:rsidP="002A0D51">
      <w:pPr>
        <w:spacing w:after="120"/>
        <w:rPr>
          <w:b/>
          <w:bCs/>
        </w:rPr>
      </w:pPr>
      <w:r w:rsidRPr="001C16C4">
        <w:rPr>
          <w:b/>
          <w:bCs/>
        </w:rPr>
        <w:t>C</w:t>
      </w:r>
      <w:r>
        <w:rPr>
          <w:b/>
          <w:bCs/>
        </w:rPr>
        <w:t>ontract</w:t>
      </w:r>
      <w:r w:rsidRPr="001C16C4">
        <w:rPr>
          <w:b/>
          <w:bCs/>
        </w:rPr>
        <w:t>:</w:t>
      </w:r>
      <w:r w:rsidRPr="001C16C4">
        <w:rPr>
          <w:b/>
          <w:bCs/>
        </w:rPr>
        <w:tab/>
      </w:r>
      <w:r w:rsidR="00106CCE">
        <w:rPr>
          <w:b/>
          <w:bCs/>
        </w:rPr>
        <w:t>Permanent</w:t>
      </w:r>
    </w:p>
    <w:p w14:paraId="0A4CEA35" w14:textId="77777777" w:rsidR="009538DF" w:rsidRPr="001C16C4" w:rsidRDefault="009538DF" w:rsidP="002A0D51">
      <w:pPr>
        <w:spacing w:after="120"/>
        <w:rPr>
          <w:b/>
          <w:bCs/>
        </w:rPr>
      </w:pPr>
    </w:p>
    <w:p w14:paraId="47606761" w14:textId="04F067D5" w:rsidR="009D0EA6" w:rsidRPr="001C16C4" w:rsidRDefault="00E329DB" w:rsidP="001C16C4">
      <w:pPr>
        <w:pStyle w:val="Heading1"/>
      </w:pPr>
      <w:r w:rsidRPr="001C16C4">
        <w:t>P</w:t>
      </w:r>
      <w:r w:rsidR="001C16C4">
        <w:t>urpose</w:t>
      </w:r>
    </w:p>
    <w:p w14:paraId="07C1CB92" w14:textId="15CC81B1" w:rsidR="0082023D" w:rsidRDefault="0082023D" w:rsidP="00293DB6">
      <w:r>
        <w:t>As a</w:t>
      </w:r>
      <w:r w:rsidR="00106CCE">
        <w:t xml:space="preserve"> Data </w:t>
      </w:r>
      <w:r w:rsidR="00C55433">
        <w:t>Architect</w:t>
      </w:r>
      <w:r w:rsidR="00106CCE">
        <w:t>,</w:t>
      </w:r>
      <w:r>
        <w:t xml:space="preserve"> you will be welcomed into </w:t>
      </w:r>
      <w:r w:rsidR="008A45DC">
        <w:t>our</w:t>
      </w:r>
      <w:r w:rsidR="00524226">
        <w:t xml:space="preserve"> Digital, Data and Technology function within </w:t>
      </w:r>
      <w:r w:rsidR="008A45DC">
        <w:t>Finance</w:t>
      </w:r>
      <w:r w:rsidR="00524226">
        <w:t xml:space="preserve"> and Corporate </w:t>
      </w:r>
      <w:r w:rsidR="0A6E449D">
        <w:t>Resources</w:t>
      </w:r>
      <w:r w:rsidR="00524226">
        <w:t xml:space="preserve">. </w:t>
      </w:r>
      <w:r>
        <w:t xml:space="preserve">The IOPC is on a journey to develop its culture, </w:t>
      </w:r>
      <w:r w:rsidR="00524226">
        <w:t>perspectives,</w:t>
      </w:r>
      <w:r>
        <w:t xml:space="preserve"> and ethos to support the organisation</w:t>
      </w:r>
      <w:r w:rsidR="009435D5">
        <w:t>’</w:t>
      </w:r>
      <w:r>
        <w:t xml:space="preserve">s core </w:t>
      </w:r>
      <w:r w:rsidR="00524226">
        <w:t>outcomes,</w:t>
      </w:r>
      <w:r>
        <w:t xml:space="preserve"> and this is your opportunity to </w:t>
      </w:r>
      <w:proofErr w:type="gramStart"/>
      <w:r>
        <w:t>enter into</w:t>
      </w:r>
      <w:proofErr w:type="gramEnd"/>
      <w:r>
        <w:t xml:space="preserve"> the varied world of</w:t>
      </w:r>
      <w:r w:rsidR="00A10ADF">
        <w:t xml:space="preserve"> IOPC</w:t>
      </w:r>
      <w:r>
        <w:t xml:space="preserve"> </w:t>
      </w:r>
      <w:r w:rsidR="009538DF" w:rsidRPr="7A514047">
        <w:rPr>
          <w:color w:val="000000" w:themeColor="text1"/>
        </w:rPr>
        <w:t>Strategy and Impact,</w:t>
      </w:r>
      <w:r w:rsidRPr="7A514047">
        <w:rPr>
          <w:color w:val="000000" w:themeColor="text1"/>
        </w:rPr>
        <w:t xml:space="preserve"> </w:t>
      </w:r>
      <w:r>
        <w:t xml:space="preserve">allowing you to develop your mindset and approaches to contribute to improving the police complaints system in England and Wales. </w:t>
      </w:r>
    </w:p>
    <w:p w14:paraId="6A772D87" w14:textId="3A5AA6AF" w:rsidR="00524226" w:rsidRPr="00293DB6" w:rsidRDefault="00524226" w:rsidP="00293DB6">
      <w:r w:rsidRPr="00DC53A2">
        <w:t xml:space="preserve">The Data </w:t>
      </w:r>
      <w:r>
        <w:t xml:space="preserve">Governance Team is part of the </w:t>
      </w:r>
      <w:r w:rsidRPr="00DC53A2">
        <w:t xml:space="preserve">Digital, Data and Technology function within </w:t>
      </w:r>
      <w:r w:rsidR="008A45DC">
        <w:t>Data &amp; Information department</w:t>
      </w:r>
      <w:r w:rsidRPr="00DC53A2">
        <w:t xml:space="preserve">.  </w:t>
      </w:r>
      <w:r w:rsidR="008A45DC">
        <w:t>These areas bring together teams responsible for Data Governance, Data Quality, Data Design &amp; Architecture, Records Management, Insight and Analytics, as well as our technical ICT Teams. We</w:t>
      </w:r>
      <w:r w:rsidRPr="00DC53A2">
        <w:t xml:space="preserve"> operate nationally with team members across seven sites</w:t>
      </w:r>
    </w:p>
    <w:p w14:paraId="01011B4F" w14:textId="588F7A43" w:rsidR="005714F4" w:rsidRDefault="009538DF" w:rsidP="005714F4">
      <w:pPr>
        <w:rPr>
          <w:color w:val="FF0000"/>
        </w:rPr>
      </w:pPr>
      <w:r w:rsidRPr="009538DF">
        <w:rPr>
          <w:rFonts w:eastAsia="Times New Roman" w:cs="Arial"/>
          <w:bCs/>
          <w:color w:val="000000" w:themeColor="text1"/>
          <w:lang w:eastAsia="en-GB"/>
        </w:rPr>
        <w:t xml:space="preserve">The Data </w:t>
      </w:r>
      <w:r w:rsidR="00C55433">
        <w:rPr>
          <w:rFonts w:eastAsia="Times New Roman" w:cs="Arial"/>
          <w:bCs/>
          <w:color w:val="000000" w:themeColor="text1"/>
          <w:lang w:eastAsia="en-GB"/>
        </w:rPr>
        <w:t>Architects are responsible for helping the organisation to set the direction for designing, creating and maintain IOPC data sources and repositories. This includes setting the requirements for our taxonomies, data dictionaries, and mapping data lineage.</w:t>
      </w:r>
      <w:r w:rsidRPr="009538DF">
        <w:rPr>
          <w:rFonts w:eastAsia="Times New Roman" w:cs="Arial"/>
          <w:bCs/>
          <w:color w:val="000000" w:themeColor="text1"/>
          <w:lang w:eastAsia="en-GB"/>
        </w:rPr>
        <w:t xml:space="preserve"> </w:t>
      </w:r>
    </w:p>
    <w:p w14:paraId="350E0BE0" w14:textId="00DFC5B1" w:rsidR="00972AE3" w:rsidRDefault="00972AE3">
      <w:pPr>
        <w:spacing w:after="0" w:line="240" w:lineRule="auto"/>
        <w:rPr>
          <w:rFonts w:eastAsia="Arial" w:cs="Arial"/>
          <w:b/>
          <w:bCs/>
          <w:color w:val="373A36"/>
          <w:sz w:val="36"/>
          <w:lang w:val="en-US" w:bidi="en-US"/>
        </w:rPr>
      </w:pPr>
      <w:bookmarkStart w:id="0" w:name="_Hlk45806070"/>
    </w:p>
    <w:p w14:paraId="31B43BAB" w14:textId="61E8C572" w:rsidR="001C16C4" w:rsidRDefault="00BC69FC" w:rsidP="001C16C4">
      <w:pPr>
        <w:pStyle w:val="Heading1"/>
      </w:pPr>
      <w:proofErr w:type="spellStart"/>
      <w:r w:rsidRPr="001C16C4">
        <w:lastRenderedPageBreak/>
        <w:t>O</w:t>
      </w:r>
      <w:r w:rsidR="00C24271">
        <w:t>rganisational</w:t>
      </w:r>
      <w:proofErr w:type="spellEnd"/>
      <w:r w:rsidRPr="001C16C4">
        <w:t xml:space="preserve"> </w:t>
      </w:r>
      <w:r w:rsidR="00FA4577">
        <w:t>c</w:t>
      </w:r>
      <w:r w:rsidR="00C24271">
        <w:t>ontext</w:t>
      </w:r>
    </w:p>
    <w:p w14:paraId="785AB2F2" w14:textId="5E6337C8" w:rsidR="00972AE3" w:rsidRDefault="00630AE2" w:rsidP="00972AE3">
      <w:r>
        <w:rPr>
          <w:noProof/>
        </w:rPr>
        <w:drawing>
          <wp:anchor distT="0" distB="0" distL="114300" distR="114300" simplePos="0" relativeHeight="251670528" behindDoc="0" locked="0" layoutInCell="1" allowOverlap="1" wp14:anchorId="1F5FEE77" wp14:editId="3E4C19E8">
            <wp:simplePos x="0" y="0"/>
            <wp:positionH relativeFrom="column">
              <wp:posOffset>0</wp:posOffset>
            </wp:positionH>
            <wp:positionV relativeFrom="paragraph">
              <wp:posOffset>341630</wp:posOffset>
            </wp:positionV>
            <wp:extent cx="5280660" cy="2518649"/>
            <wp:effectExtent l="0" t="0" r="0" b="0"/>
            <wp:wrapSquare wrapText="bothSides"/>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0660" cy="2518649"/>
                    </a:xfrm>
                    <a:prstGeom prst="rect">
                      <a:avLst/>
                    </a:prstGeom>
                    <a:noFill/>
                    <a:ln>
                      <a:noFill/>
                    </a:ln>
                  </pic:spPr>
                </pic:pic>
              </a:graphicData>
            </a:graphic>
          </wp:anchor>
        </w:drawing>
      </w:r>
    </w:p>
    <w:p w14:paraId="3D30F8E0" w14:textId="5B799227" w:rsidR="00630AE2" w:rsidRPr="00972AE3" w:rsidRDefault="00630AE2" w:rsidP="00972AE3"/>
    <w:p w14:paraId="5367ABCC" w14:textId="77777777" w:rsidR="00630AE2" w:rsidRDefault="00630AE2" w:rsidP="00972AE3">
      <w:pPr>
        <w:spacing w:after="0" w:line="240" w:lineRule="auto"/>
        <w:rPr>
          <w:rFonts w:eastAsia="Times New Roman" w:cs="Arial"/>
          <w:noProof/>
          <w:color w:val="000000"/>
          <w:lang w:eastAsia="en-GB"/>
        </w:rPr>
      </w:pPr>
    </w:p>
    <w:p w14:paraId="08210B12" w14:textId="77777777" w:rsidR="00630AE2" w:rsidRDefault="00630AE2" w:rsidP="00972AE3">
      <w:pPr>
        <w:spacing w:after="0" w:line="240" w:lineRule="auto"/>
        <w:rPr>
          <w:rFonts w:eastAsia="Times New Roman" w:cs="Arial"/>
          <w:noProof/>
          <w:color w:val="000000"/>
          <w:lang w:eastAsia="en-GB"/>
        </w:rPr>
      </w:pPr>
    </w:p>
    <w:p w14:paraId="369A87F3" w14:textId="77777777" w:rsidR="00630AE2" w:rsidRDefault="00630AE2" w:rsidP="00972AE3">
      <w:pPr>
        <w:spacing w:after="0" w:line="240" w:lineRule="auto"/>
        <w:rPr>
          <w:rFonts w:eastAsia="Times New Roman" w:cs="Arial"/>
          <w:noProof/>
          <w:color w:val="000000"/>
          <w:lang w:eastAsia="en-GB"/>
        </w:rPr>
      </w:pPr>
    </w:p>
    <w:p w14:paraId="7B66F40C" w14:textId="77777777" w:rsidR="00630AE2" w:rsidRDefault="00630AE2" w:rsidP="00972AE3">
      <w:pPr>
        <w:spacing w:after="0" w:line="240" w:lineRule="auto"/>
        <w:rPr>
          <w:rFonts w:eastAsia="Times New Roman" w:cs="Arial"/>
          <w:noProof/>
          <w:color w:val="000000"/>
          <w:lang w:eastAsia="en-GB"/>
        </w:rPr>
      </w:pPr>
    </w:p>
    <w:p w14:paraId="1453CF99" w14:textId="77777777" w:rsidR="00630AE2" w:rsidRDefault="00630AE2" w:rsidP="00972AE3">
      <w:pPr>
        <w:spacing w:after="0" w:line="240" w:lineRule="auto"/>
        <w:rPr>
          <w:rFonts w:eastAsia="Times New Roman" w:cs="Arial"/>
          <w:noProof/>
          <w:color w:val="000000"/>
          <w:lang w:eastAsia="en-GB"/>
        </w:rPr>
      </w:pPr>
    </w:p>
    <w:p w14:paraId="065F0272" w14:textId="77777777" w:rsidR="00630AE2" w:rsidRDefault="00630AE2" w:rsidP="00972AE3">
      <w:pPr>
        <w:spacing w:after="0" w:line="240" w:lineRule="auto"/>
        <w:rPr>
          <w:rFonts w:eastAsia="Times New Roman" w:cs="Arial"/>
          <w:noProof/>
          <w:color w:val="000000"/>
          <w:lang w:eastAsia="en-GB"/>
        </w:rPr>
      </w:pPr>
    </w:p>
    <w:p w14:paraId="0413B2E2" w14:textId="77777777" w:rsidR="00630AE2" w:rsidRDefault="00630AE2" w:rsidP="00972AE3">
      <w:pPr>
        <w:spacing w:after="0" w:line="240" w:lineRule="auto"/>
        <w:rPr>
          <w:rFonts w:eastAsia="Times New Roman" w:cs="Arial"/>
          <w:noProof/>
          <w:color w:val="000000"/>
          <w:lang w:eastAsia="en-GB"/>
        </w:rPr>
      </w:pPr>
    </w:p>
    <w:p w14:paraId="7057AFBA" w14:textId="77777777" w:rsidR="00630AE2" w:rsidRDefault="00630AE2" w:rsidP="00972AE3">
      <w:pPr>
        <w:spacing w:after="0" w:line="240" w:lineRule="auto"/>
        <w:rPr>
          <w:rFonts w:eastAsia="Times New Roman" w:cs="Arial"/>
          <w:noProof/>
          <w:color w:val="000000"/>
          <w:lang w:eastAsia="en-GB"/>
        </w:rPr>
      </w:pPr>
    </w:p>
    <w:p w14:paraId="0C84FA78" w14:textId="77777777" w:rsidR="00630AE2" w:rsidRDefault="00630AE2" w:rsidP="00972AE3">
      <w:pPr>
        <w:spacing w:after="0" w:line="240" w:lineRule="auto"/>
        <w:rPr>
          <w:rFonts w:eastAsia="Times New Roman" w:cs="Arial"/>
          <w:noProof/>
          <w:color w:val="000000"/>
          <w:lang w:eastAsia="en-GB"/>
        </w:rPr>
      </w:pPr>
    </w:p>
    <w:p w14:paraId="0BFB0C43" w14:textId="77777777" w:rsidR="00630AE2" w:rsidRDefault="00630AE2" w:rsidP="00972AE3">
      <w:pPr>
        <w:spacing w:after="0" w:line="240" w:lineRule="auto"/>
        <w:rPr>
          <w:rFonts w:eastAsia="Times New Roman" w:cs="Arial"/>
          <w:noProof/>
          <w:color w:val="000000"/>
          <w:lang w:eastAsia="en-GB"/>
        </w:rPr>
      </w:pPr>
    </w:p>
    <w:p w14:paraId="09D391CE" w14:textId="77777777" w:rsidR="00630AE2" w:rsidRDefault="00630AE2" w:rsidP="00972AE3">
      <w:pPr>
        <w:spacing w:after="0" w:line="240" w:lineRule="auto"/>
        <w:rPr>
          <w:rFonts w:eastAsia="Times New Roman" w:cs="Arial"/>
          <w:noProof/>
          <w:color w:val="000000"/>
          <w:lang w:eastAsia="en-GB"/>
        </w:rPr>
      </w:pPr>
    </w:p>
    <w:p w14:paraId="08640184" w14:textId="77777777" w:rsidR="00630AE2" w:rsidRDefault="00630AE2" w:rsidP="00972AE3">
      <w:pPr>
        <w:spacing w:after="0" w:line="240" w:lineRule="auto"/>
        <w:rPr>
          <w:rFonts w:eastAsia="Times New Roman" w:cs="Arial"/>
          <w:noProof/>
          <w:color w:val="000000"/>
          <w:lang w:eastAsia="en-GB"/>
        </w:rPr>
      </w:pPr>
    </w:p>
    <w:p w14:paraId="72F7BF6C" w14:textId="77777777" w:rsidR="00630AE2" w:rsidRDefault="00630AE2" w:rsidP="00972AE3">
      <w:pPr>
        <w:spacing w:after="0" w:line="240" w:lineRule="auto"/>
        <w:rPr>
          <w:rFonts w:eastAsia="Times New Roman" w:cs="Arial"/>
          <w:noProof/>
          <w:color w:val="000000"/>
          <w:lang w:eastAsia="en-GB"/>
        </w:rPr>
      </w:pPr>
    </w:p>
    <w:p w14:paraId="35FCD19F" w14:textId="25778C25" w:rsidR="00BC69FC" w:rsidRDefault="00F406B4" w:rsidP="00972AE3">
      <w:pPr>
        <w:spacing w:after="0" w:line="240" w:lineRule="auto"/>
        <w:rPr>
          <w:rFonts w:eastAsia="Times New Roman" w:cs="Arial"/>
          <w:noProof/>
          <w:color w:val="000000"/>
          <w:lang w:eastAsia="en-GB"/>
        </w:rPr>
      </w:pPr>
      <w:r w:rsidRPr="00F406B4">
        <w:rPr>
          <w:rFonts w:eastAsia="Times New Roman" w:cs="Arial"/>
          <w:noProof/>
          <w:color w:val="000000"/>
          <w:lang w:eastAsia="en-GB"/>
        </w:rPr>
        <w:t xml:space="preserve">We work in the context of our agreed values which inform the way we do things at the IOPC. The </w:t>
      </w:r>
      <w:r w:rsidR="009538DF" w:rsidRPr="009538DF">
        <w:rPr>
          <w:rFonts w:eastAsia="Times New Roman" w:cs="Arial"/>
          <w:noProof/>
          <w:color w:val="000000" w:themeColor="text1"/>
          <w:lang w:eastAsia="en-GB"/>
        </w:rPr>
        <w:t xml:space="preserve">Data </w:t>
      </w:r>
      <w:r w:rsidR="00C55433">
        <w:rPr>
          <w:rFonts w:eastAsia="Times New Roman" w:cs="Arial"/>
          <w:noProof/>
          <w:color w:val="000000" w:themeColor="text1"/>
          <w:lang w:eastAsia="en-GB"/>
        </w:rPr>
        <w:t>Architects</w:t>
      </w:r>
      <w:r w:rsidRPr="009538DF">
        <w:rPr>
          <w:rFonts w:eastAsia="Times New Roman" w:cs="Arial"/>
          <w:noProof/>
          <w:color w:val="000000" w:themeColor="text1"/>
          <w:lang w:eastAsia="en-GB"/>
        </w:rPr>
        <w:t xml:space="preserve"> </w:t>
      </w:r>
      <w:r w:rsidRPr="00F406B4">
        <w:rPr>
          <w:rFonts w:eastAsia="Times New Roman" w:cs="Arial"/>
          <w:noProof/>
          <w:color w:val="000000"/>
          <w:lang w:eastAsia="en-GB"/>
        </w:rPr>
        <w:t>will need to be commited to managing in the context of these values.</w:t>
      </w:r>
    </w:p>
    <w:p w14:paraId="6FF05EEC" w14:textId="77777777" w:rsidR="00630AE2" w:rsidRDefault="00630AE2" w:rsidP="00972AE3">
      <w:pPr>
        <w:spacing w:after="0" w:line="240" w:lineRule="auto"/>
        <w:rPr>
          <w:rFonts w:eastAsia="Times New Roman" w:cs="Arial"/>
          <w:noProof/>
          <w:color w:val="000000"/>
          <w:lang w:eastAsia="en-GB"/>
        </w:rPr>
      </w:pPr>
    </w:p>
    <w:p w14:paraId="2296D80C" w14:textId="0FEAFAD6" w:rsidR="00630AE2" w:rsidRDefault="00630AE2" w:rsidP="00972AE3">
      <w:pPr>
        <w:spacing w:after="0" w:line="240" w:lineRule="auto"/>
        <w:rPr>
          <w:rFonts w:eastAsia="Times New Roman" w:cs="Arial"/>
          <w:noProof/>
          <w:color w:val="000000"/>
          <w:lang w:eastAsia="en-GB"/>
        </w:rPr>
      </w:pPr>
      <w:r>
        <w:rPr>
          <w:noProof/>
        </w:rPr>
        <w:drawing>
          <wp:anchor distT="0" distB="0" distL="114300" distR="114300" simplePos="0" relativeHeight="251672576" behindDoc="0" locked="0" layoutInCell="1" allowOverlap="1" wp14:anchorId="44A5993E" wp14:editId="1FF4AD87">
            <wp:simplePos x="0" y="0"/>
            <wp:positionH relativeFrom="margin">
              <wp:posOffset>0</wp:posOffset>
            </wp:positionH>
            <wp:positionV relativeFrom="paragraph">
              <wp:posOffset>35560</wp:posOffset>
            </wp:positionV>
            <wp:extent cx="5184140" cy="4689475"/>
            <wp:effectExtent l="0" t="0" r="0" b="0"/>
            <wp:wrapSquare wrapText="bothSides"/>
            <wp:docPr id="2032708222" name="Picture 1" descr="A list of question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08222" name="Picture 1" descr="A list of questions with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184140" cy="4689475"/>
                    </a:xfrm>
                    <a:prstGeom prst="rect">
                      <a:avLst/>
                    </a:prstGeom>
                  </pic:spPr>
                </pic:pic>
              </a:graphicData>
            </a:graphic>
            <wp14:sizeRelH relativeFrom="margin">
              <wp14:pctWidth>0</wp14:pctWidth>
            </wp14:sizeRelH>
            <wp14:sizeRelV relativeFrom="margin">
              <wp14:pctHeight>0</wp14:pctHeight>
            </wp14:sizeRelV>
          </wp:anchor>
        </w:drawing>
      </w:r>
    </w:p>
    <w:p w14:paraId="4A4B57DE" w14:textId="77777777" w:rsidR="00630AE2" w:rsidRDefault="00630AE2" w:rsidP="00972AE3">
      <w:pPr>
        <w:spacing w:after="0" w:line="240" w:lineRule="auto"/>
        <w:rPr>
          <w:rFonts w:eastAsia="Times New Roman" w:cs="Arial"/>
          <w:noProof/>
          <w:color w:val="000000"/>
          <w:lang w:eastAsia="en-GB"/>
        </w:rPr>
      </w:pPr>
    </w:p>
    <w:p w14:paraId="1A509C95" w14:textId="77777777" w:rsidR="00630AE2" w:rsidRDefault="00630AE2" w:rsidP="00972AE3">
      <w:pPr>
        <w:spacing w:after="0" w:line="240" w:lineRule="auto"/>
        <w:rPr>
          <w:rFonts w:eastAsia="Times New Roman" w:cs="Arial"/>
          <w:noProof/>
          <w:color w:val="000000"/>
          <w:lang w:eastAsia="en-GB"/>
        </w:rPr>
      </w:pPr>
    </w:p>
    <w:p w14:paraId="3CBF7790" w14:textId="77777777" w:rsidR="00630AE2" w:rsidRDefault="00630AE2" w:rsidP="00972AE3">
      <w:pPr>
        <w:spacing w:after="0" w:line="240" w:lineRule="auto"/>
        <w:rPr>
          <w:rFonts w:eastAsia="Times New Roman" w:cs="Arial"/>
          <w:noProof/>
          <w:color w:val="000000"/>
          <w:lang w:eastAsia="en-GB"/>
        </w:rPr>
      </w:pPr>
    </w:p>
    <w:p w14:paraId="6A54409D" w14:textId="77777777" w:rsidR="00630AE2" w:rsidRDefault="00630AE2" w:rsidP="00972AE3">
      <w:pPr>
        <w:spacing w:after="0" w:line="240" w:lineRule="auto"/>
        <w:rPr>
          <w:rFonts w:eastAsia="Times New Roman" w:cs="Arial"/>
          <w:noProof/>
          <w:color w:val="000000"/>
          <w:lang w:eastAsia="en-GB"/>
        </w:rPr>
      </w:pPr>
    </w:p>
    <w:p w14:paraId="4E0877AA" w14:textId="77777777" w:rsidR="00630AE2" w:rsidRDefault="00630AE2" w:rsidP="00972AE3">
      <w:pPr>
        <w:spacing w:after="0" w:line="240" w:lineRule="auto"/>
        <w:rPr>
          <w:rFonts w:eastAsia="Times New Roman" w:cs="Arial"/>
          <w:noProof/>
          <w:color w:val="000000"/>
          <w:lang w:eastAsia="en-GB"/>
        </w:rPr>
      </w:pPr>
    </w:p>
    <w:p w14:paraId="78F5F1D1" w14:textId="77777777" w:rsidR="00630AE2" w:rsidRDefault="00630AE2" w:rsidP="00972AE3">
      <w:pPr>
        <w:spacing w:after="0" w:line="240" w:lineRule="auto"/>
        <w:rPr>
          <w:rFonts w:eastAsia="Times New Roman" w:cs="Arial"/>
          <w:noProof/>
          <w:color w:val="000000"/>
          <w:lang w:eastAsia="en-GB"/>
        </w:rPr>
      </w:pPr>
    </w:p>
    <w:p w14:paraId="66CF6438" w14:textId="77777777" w:rsidR="00630AE2" w:rsidRPr="00EF7ACB" w:rsidRDefault="00630AE2" w:rsidP="00972AE3">
      <w:pPr>
        <w:spacing w:after="0" w:line="240" w:lineRule="auto"/>
        <w:rPr>
          <w:rFonts w:eastAsia="Times New Roman" w:cs="Arial"/>
          <w:noProof/>
          <w:color w:val="000000"/>
          <w:lang w:eastAsia="en-GB"/>
        </w:rPr>
      </w:pPr>
    </w:p>
    <w:p w14:paraId="54F5C24F" w14:textId="77777777" w:rsidR="00630AE2" w:rsidRDefault="00630AE2" w:rsidP="7A514047">
      <w:pPr>
        <w:rPr>
          <w:lang w:val="en-US"/>
        </w:rPr>
      </w:pPr>
    </w:p>
    <w:p w14:paraId="03EF5933" w14:textId="77777777" w:rsidR="00630AE2" w:rsidRDefault="00630AE2" w:rsidP="7A514047">
      <w:pPr>
        <w:rPr>
          <w:lang w:val="en-US"/>
        </w:rPr>
      </w:pPr>
    </w:p>
    <w:p w14:paraId="2A9E3FF7" w14:textId="77777777" w:rsidR="00630AE2" w:rsidRDefault="00630AE2" w:rsidP="7A514047">
      <w:pPr>
        <w:rPr>
          <w:lang w:val="en-US"/>
        </w:rPr>
      </w:pPr>
    </w:p>
    <w:p w14:paraId="2DB6BF63" w14:textId="77777777" w:rsidR="00630AE2" w:rsidRDefault="00630AE2" w:rsidP="7A514047">
      <w:pPr>
        <w:rPr>
          <w:lang w:val="en-US"/>
        </w:rPr>
      </w:pPr>
    </w:p>
    <w:p w14:paraId="5DEA5A94" w14:textId="77777777" w:rsidR="00630AE2" w:rsidRDefault="00630AE2" w:rsidP="7A514047">
      <w:pPr>
        <w:rPr>
          <w:lang w:val="en-US"/>
        </w:rPr>
      </w:pPr>
    </w:p>
    <w:p w14:paraId="14F7D757" w14:textId="77777777" w:rsidR="00630AE2" w:rsidRDefault="00630AE2" w:rsidP="7A514047">
      <w:pPr>
        <w:rPr>
          <w:lang w:val="en-US"/>
        </w:rPr>
      </w:pPr>
    </w:p>
    <w:p w14:paraId="2114EBEC" w14:textId="77777777" w:rsidR="00630AE2" w:rsidRDefault="00630AE2" w:rsidP="7A514047">
      <w:pPr>
        <w:rPr>
          <w:lang w:val="en-US"/>
        </w:rPr>
      </w:pPr>
    </w:p>
    <w:p w14:paraId="62CDD8CF" w14:textId="77777777" w:rsidR="00630AE2" w:rsidRDefault="00630AE2" w:rsidP="7A514047">
      <w:pPr>
        <w:rPr>
          <w:lang w:val="en-US"/>
        </w:rPr>
      </w:pPr>
    </w:p>
    <w:p w14:paraId="35060014" w14:textId="77777777" w:rsidR="00630AE2" w:rsidRDefault="00630AE2" w:rsidP="7A514047">
      <w:pPr>
        <w:rPr>
          <w:lang w:val="en-US"/>
        </w:rPr>
      </w:pPr>
    </w:p>
    <w:p w14:paraId="2EA921CC" w14:textId="0E0370AB" w:rsidR="00C9564D" w:rsidRPr="00EB5C65" w:rsidRDefault="00C9564D" w:rsidP="7A514047">
      <w:pPr>
        <w:rPr>
          <w:lang w:val="en-US"/>
        </w:rPr>
      </w:pPr>
      <w:r w:rsidRPr="7A514047">
        <w:rPr>
          <w:lang w:val="en-US"/>
        </w:rPr>
        <w:lastRenderedPageBreak/>
        <w:t xml:space="preserve">The IOPC is committed to </w:t>
      </w:r>
      <w:r w:rsidRPr="7A514047">
        <w:rPr>
          <w:b/>
          <w:bCs/>
          <w:lang w:val="en-US"/>
        </w:rPr>
        <w:t>promoting equality and valuing diversity</w:t>
      </w:r>
      <w:r w:rsidRPr="7A514047">
        <w:rPr>
          <w:lang w:val="en-US"/>
        </w:rPr>
        <w:t xml:space="preserve"> in everything we do. Our vision is to be, and to be seen as, a leader in inclusive employment and services</w:t>
      </w:r>
      <w:r w:rsidR="00FA4577" w:rsidRPr="7A514047">
        <w:rPr>
          <w:lang w:val="en-US"/>
        </w:rPr>
        <w:t>,</w:t>
      </w:r>
      <w:r w:rsidRPr="7A514047">
        <w:rPr>
          <w:lang w:val="en-US"/>
        </w:rPr>
        <w:t xml:space="preserve"> demonstrating this ethos in everything that we do.</w:t>
      </w:r>
    </w:p>
    <w:p w14:paraId="29825279" w14:textId="68A83C58" w:rsidR="00C9564D" w:rsidRPr="00293DB6" w:rsidRDefault="00C9564D" w:rsidP="7A514047">
      <w:pPr>
        <w:pStyle w:val="ListParagraph"/>
        <w:numPr>
          <w:ilvl w:val="0"/>
          <w:numId w:val="28"/>
        </w:numPr>
        <w:rPr>
          <w:lang w:val="en-US"/>
        </w:rPr>
      </w:pPr>
      <w:r w:rsidRPr="7A514047">
        <w:rPr>
          <w:lang w:val="en-US"/>
        </w:rPr>
        <w:t>As a silver standard Stonewall employer, we continue to commit ourselves to being a LGBTQ+ employer through the work of our Pride LGBTQ+ Staff Network, creating welcoming environments for lesbian, gay, bi and queer people.</w:t>
      </w:r>
    </w:p>
    <w:p w14:paraId="07A2AAC0" w14:textId="02DF60B4" w:rsidR="00C9564D" w:rsidRPr="00EB5C65" w:rsidRDefault="00C9564D" w:rsidP="00293DB6">
      <w:pPr>
        <w:pStyle w:val="ListParagraph"/>
        <w:numPr>
          <w:ilvl w:val="0"/>
          <w:numId w:val="28"/>
        </w:numPr>
        <w:rPr>
          <w:noProof/>
        </w:rPr>
      </w:pPr>
      <w:r w:rsidRPr="00EB5C65">
        <w:rPr>
          <w:noProof/>
        </w:rPr>
        <w:t xml:space="preserve">We are pleased to share we are a signatory of the Business in the Community Race at Work Charter. The Charter is composed of five </w:t>
      </w:r>
      <w:hyperlink r:id="rId12" w:history="1">
        <w:r w:rsidRPr="00FA4577">
          <w:rPr>
            <w:rStyle w:val="Hyperlink"/>
            <w:rFonts w:cs="Arial"/>
            <w:noProof/>
          </w:rPr>
          <w:t>calls to action</w:t>
        </w:r>
      </w:hyperlink>
      <w:r w:rsidRPr="00FA4577">
        <w:rPr>
          <w:noProof/>
          <w:szCs w:val="24"/>
        </w:rPr>
        <w:t xml:space="preserve"> </w:t>
      </w:r>
      <w:r w:rsidRPr="00EB5C65">
        <w:rPr>
          <w:noProof/>
        </w:rPr>
        <w:t xml:space="preserve">for leaders and organisations across all sectors.  </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762A3EEF" w:rsidR="00C9564D" w:rsidRPr="00293DB6" w:rsidRDefault="00C9564D" w:rsidP="00293DB6">
      <w:pPr>
        <w:pStyle w:val="ListParagraph"/>
        <w:numPr>
          <w:ilvl w:val="0"/>
          <w:numId w:val="28"/>
        </w:numPr>
        <w:rPr>
          <w:lang w:val="en"/>
        </w:rPr>
      </w:pPr>
      <w:r w:rsidRPr="00293DB6">
        <w:rPr>
          <w:lang w:val="en"/>
        </w:rPr>
        <w:t xml:space="preserve">Our Staff Networks are constantly working to make the IOPC the leaders of inclusive employment, from our Allyship Programme to </w:t>
      </w:r>
      <w:hyperlink r:id="rId13" w:history="1">
        <w:r w:rsidRPr="00FA4577">
          <w:rPr>
            <w:rStyle w:val="Hyperlink"/>
            <w:rFonts w:cs="Arial"/>
            <w:lang w:val="en"/>
          </w:rPr>
          <w:t>Operation Hotton</w:t>
        </w:r>
      </w:hyperlink>
      <w:r w:rsidRPr="00293DB6">
        <w:rPr>
          <w:lang w:val="en"/>
        </w:rPr>
        <w:t xml:space="preserve">, to </w:t>
      </w:r>
      <w:hyperlink r:id="rId14" w:history="1">
        <w:r w:rsidRPr="00FA4577">
          <w:rPr>
            <w:rStyle w:val="Hyperlink"/>
            <w:rFonts w:cs="Arial"/>
            <w:lang w:val="en"/>
          </w:rPr>
          <w:t>Welsh Language Standards</w:t>
        </w:r>
      </w:hyperlink>
      <w:r w:rsidRPr="00FA4577">
        <w:rPr>
          <w:szCs w:val="24"/>
          <w:lang w:val="en"/>
        </w:rPr>
        <w:t xml:space="preserve"> </w:t>
      </w:r>
      <w:r w:rsidRPr="00293DB6">
        <w:rPr>
          <w:lang w:val="en"/>
        </w:rPr>
        <w:t>and Know the Line Policy, we are constantly seeking new ways to create an environment for all to develop and thrive.</w:t>
      </w:r>
    </w:p>
    <w:p w14:paraId="17695F63" w14:textId="1127A297" w:rsidR="00C9564D" w:rsidRPr="00F34D6F" w:rsidRDefault="00505AED"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07D005CE">
            <wp:simplePos x="0" y="0"/>
            <wp:positionH relativeFrom="column">
              <wp:posOffset>4121694</wp:posOffset>
            </wp:positionH>
            <wp:positionV relativeFrom="paragraph">
              <wp:posOffset>104140</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5">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2336" behindDoc="0" locked="0" layoutInCell="1" allowOverlap="1" wp14:anchorId="2F393CC8" wp14:editId="6A02F38A">
            <wp:simplePos x="0" y="0"/>
            <wp:positionH relativeFrom="column">
              <wp:posOffset>1872343</wp:posOffset>
            </wp:positionH>
            <wp:positionV relativeFrom="paragraph">
              <wp:posOffset>135980</wp:posOffset>
            </wp:positionV>
            <wp:extent cx="1843314" cy="592271"/>
            <wp:effectExtent l="0" t="0" r="0" b="508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43314" cy="592271"/>
                    </a:xfrm>
                    <a:prstGeom prst="rect">
                      <a:avLst/>
                    </a:prstGeom>
                  </pic:spPr>
                </pic:pic>
              </a:graphicData>
            </a:graphic>
            <wp14:sizeRelH relativeFrom="page">
              <wp14:pctWidth>0</wp14:pctWidth>
            </wp14:sizeRelH>
            <wp14:sizeRelV relativeFrom="page">
              <wp14:pctHeight>0</wp14:pctHeight>
            </wp14:sizeRelV>
          </wp:anchor>
        </w:drawing>
      </w:r>
    </w:p>
    <w:p w14:paraId="407D2A0A" w14:textId="450EFEF3" w:rsidR="00C9564D" w:rsidRPr="00F34D6F" w:rsidRDefault="00C9564D" w:rsidP="00C9564D">
      <w:pPr>
        <w:rPr>
          <w:rFonts w:cs="Arial"/>
          <w:b/>
          <w:i/>
          <w:iCs/>
          <w:szCs w:val="24"/>
        </w:rPr>
      </w:pPr>
    </w:p>
    <w:p w14:paraId="1CC289A4" w14:textId="2453E39E" w:rsidR="00C9564D" w:rsidRDefault="00C9564D" w:rsidP="00C9564D">
      <w:pPr>
        <w:rPr>
          <w:rFonts w:cs="Arial"/>
          <w:b/>
          <w:i/>
          <w:iCs/>
          <w:szCs w:val="24"/>
        </w:rPr>
      </w:pPr>
    </w:p>
    <w:p w14:paraId="539AFF75" w14:textId="77777777" w:rsidR="000F6A29" w:rsidRDefault="000F6A29" w:rsidP="00C9564D">
      <w:pPr>
        <w:rPr>
          <w:rFonts w:cs="Arial"/>
          <w:b/>
          <w:i/>
          <w:iCs/>
          <w:szCs w:val="24"/>
        </w:rPr>
      </w:pPr>
    </w:p>
    <w:p w14:paraId="48A8DD86" w14:textId="77777777" w:rsidR="000F6A29" w:rsidRDefault="000F6A29" w:rsidP="00C9564D">
      <w:pPr>
        <w:rPr>
          <w:rFonts w:cs="Arial"/>
          <w:b/>
          <w:i/>
          <w:iCs/>
          <w:szCs w:val="24"/>
        </w:rPr>
      </w:pPr>
    </w:p>
    <w:p w14:paraId="082FE4B8" w14:textId="77777777" w:rsidR="000F6A29" w:rsidRDefault="000F6A29" w:rsidP="00C9564D">
      <w:pPr>
        <w:rPr>
          <w:rFonts w:cs="Arial"/>
          <w:b/>
          <w:i/>
          <w:iCs/>
          <w:szCs w:val="24"/>
        </w:rPr>
      </w:pPr>
    </w:p>
    <w:p w14:paraId="260F434B" w14:textId="77777777" w:rsidR="000F6A29" w:rsidRDefault="000F6A29" w:rsidP="00C9564D">
      <w:pPr>
        <w:rPr>
          <w:rFonts w:cs="Arial"/>
          <w:b/>
          <w:i/>
          <w:iCs/>
          <w:szCs w:val="24"/>
        </w:rPr>
      </w:pPr>
    </w:p>
    <w:p w14:paraId="51F52756" w14:textId="77777777" w:rsidR="000F6A29" w:rsidRDefault="000F6A29" w:rsidP="00C9564D">
      <w:pPr>
        <w:rPr>
          <w:rFonts w:cs="Arial"/>
          <w:b/>
          <w:i/>
          <w:iCs/>
          <w:szCs w:val="24"/>
        </w:rPr>
      </w:pPr>
    </w:p>
    <w:p w14:paraId="61EE2366" w14:textId="77777777" w:rsidR="000F6A29" w:rsidRDefault="000F6A29" w:rsidP="00C9564D">
      <w:pPr>
        <w:rPr>
          <w:rFonts w:cs="Arial"/>
          <w:b/>
          <w:i/>
          <w:iCs/>
          <w:szCs w:val="24"/>
        </w:rPr>
      </w:pPr>
    </w:p>
    <w:p w14:paraId="663CD107" w14:textId="77777777" w:rsidR="000F6A29" w:rsidRDefault="000F6A29" w:rsidP="00C9564D">
      <w:pPr>
        <w:rPr>
          <w:rFonts w:cs="Arial"/>
          <w:b/>
          <w:i/>
          <w:iCs/>
          <w:szCs w:val="24"/>
        </w:rPr>
      </w:pPr>
    </w:p>
    <w:p w14:paraId="4D0837C5" w14:textId="77777777" w:rsidR="000F6A29" w:rsidRDefault="000F6A29" w:rsidP="00C9564D">
      <w:pPr>
        <w:rPr>
          <w:rFonts w:cs="Arial"/>
          <w:b/>
          <w:i/>
          <w:iCs/>
          <w:szCs w:val="24"/>
        </w:rPr>
      </w:pPr>
    </w:p>
    <w:p w14:paraId="5F9DC9CC" w14:textId="77777777" w:rsidR="000F6A29" w:rsidRDefault="000F6A29" w:rsidP="00C9564D">
      <w:pPr>
        <w:rPr>
          <w:rFonts w:cs="Arial"/>
          <w:b/>
          <w:i/>
          <w:iCs/>
          <w:szCs w:val="24"/>
        </w:rPr>
      </w:pPr>
    </w:p>
    <w:p w14:paraId="055E2B78" w14:textId="77777777" w:rsidR="000F6A29" w:rsidRDefault="000F6A29" w:rsidP="00C9564D">
      <w:pPr>
        <w:rPr>
          <w:rFonts w:cs="Arial"/>
          <w:b/>
          <w:i/>
          <w:iCs/>
          <w:szCs w:val="24"/>
        </w:rPr>
      </w:pPr>
    </w:p>
    <w:p w14:paraId="35E91908" w14:textId="77777777" w:rsidR="000F6A29" w:rsidRDefault="000F6A29" w:rsidP="00C9564D">
      <w:pPr>
        <w:rPr>
          <w:rFonts w:cs="Arial"/>
          <w:b/>
          <w:i/>
          <w:iCs/>
          <w:szCs w:val="24"/>
        </w:rPr>
      </w:pPr>
    </w:p>
    <w:p w14:paraId="67F77353" w14:textId="77777777" w:rsidR="000F6A29" w:rsidRPr="00F34D6F" w:rsidRDefault="000F6A29"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34EE9B07" w14:textId="77777777" w:rsidR="00964697" w:rsidRDefault="00C55433" w:rsidP="00964697">
      <w:pPr>
        <w:pStyle w:val="ListParagraph"/>
        <w:numPr>
          <w:ilvl w:val="0"/>
          <w:numId w:val="29"/>
        </w:numPr>
        <w:shd w:val="clear" w:color="auto" w:fill="FFFFFF"/>
        <w:spacing w:after="0" w:line="240" w:lineRule="auto"/>
        <w:ind w:left="360"/>
        <w:rPr>
          <w:rFonts w:cs="Arial"/>
          <w:spacing w:val="-1"/>
          <w:lang w:eastAsia="en-GB"/>
        </w:rPr>
      </w:pPr>
      <w:r>
        <w:rPr>
          <w:rFonts w:cs="Arial"/>
          <w:spacing w:val="-1"/>
          <w:lang w:eastAsia="en-GB"/>
        </w:rPr>
        <w:t>To support the wider deliverables of the Data Governance Team, and Data &amp; Information Department</w:t>
      </w:r>
    </w:p>
    <w:p w14:paraId="28D685DD" w14:textId="382D1796" w:rsidR="00964697" w:rsidRPr="00964697" w:rsidRDefault="00964697" w:rsidP="00964697">
      <w:pPr>
        <w:pStyle w:val="ListParagraph"/>
        <w:numPr>
          <w:ilvl w:val="0"/>
          <w:numId w:val="29"/>
        </w:numPr>
        <w:shd w:val="clear" w:color="auto" w:fill="FFFFFF"/>
        <w:spacing w:after="0" w:line="240" w:lineRule="auto"/>
        <w:ind w:left="360"/>
        <w:rPr>
          <w:rFonts w:cs="Arial"/>
          <w:spacing w:val="-1"/>
          <w:lang w:eastAsia="en-GB"/>
        </w:rPr>
      </w:pPr>
      <w:r w:rsidRPr="00964697">
        <w:rPr>
          <w:rFonts w:cs="Arial"/>
          <w:spacing w:val="-1"/>
          <w:lang w:eastAsia="en-GB"/>
        </w:rPr>
        <w:t>Help to define the principles, policies, processes and specifications for data architecture.</w:t>
      </w:r>
    </w:p>
    <w:p w14:paraId="6D4D6593" w14:textId="329F7D83" w:rsidR="00964697" w:rsidRDefault="00964697" w:rsidP="003D07FB">
      <w:pPr>
        <w:pStyle w:val="ListParagraph"/>
        <w:numPr>
          <w:ilvl w:val="0"/>
          <w:numId w:val="29"/>
        </w:numPr>
        <w:shd w:val="clear" w:color="auto" w:fill="FFFFFF"/>
        <w:spacing w:after="0" w:line="240" w:lineRule="auto"/>
        <w:ind w:left="360"/>
        <w:rPr>
          <w:rFonts w:cs="Arial"/>
          <w:spacing w:val="-1"/>
          <w:lang w:eastAsia="en-GB"/>
        </w:rPr>
      </w:pPr>
      <w:r w:rsidRPr="00964697">
        <w:rPr>
          <w:rFonts w:cs="Arial"/>
          <w:spacing w:val="-1"/>
          <w:lang w:eastAsia="en-GB"/>
        </w:rPr>
        <w:t>Assisting in the production of artefacts for data governance and assurance of data</w:t>
      </w:r>
    </w:p>
    <w:p w14:paraId="11008925" w14:textId="4DF3F759" w:rsidR="00260E86" w:rsidRDefault="00D12919" w:rsidP="003D07FB">
      <w:pPr>
        <w:pStyle w:val="ListParagraph"/>
        <w:numPr>
          <w:ilvl w:val="0"/>
          <w:numId w:val="29"/>
        </w:numPr>
        <w:shd w:val="clear" w:color="auto" w:fill="FFFFFF"/>
        <w:spacing w:after="0" w:line="240" w:lineRule="auto"/>
        <w:ind w:left="360"/>
        <w:rPr>
          <w:rFonts w:cs="Arial"/>
          <w:spacing w:val="-1"/>
          <w:lang w:eastAsia="en-GB"/>
        </w:rPr>
      </w:pPr>
      <w:r>
        <w:rPr>
          <w:rFonts w:cs="Arial"/>
          <w:spacing w:val="-1"/>
          <w:lang w:eastAsia="en-GB"/>
        </w:rPr>
        <w:t xml:space="preserve">Leading on Data </w:t>
      </w:r>
      <w:r w:rsidR="00C55433">
        <w:rPr>
          <w:rFonts w:cs="Arial"/>
          <w:spacing w:val="-1"/>
          <w:lang w:eastAsia="en-GB"/>
        </w:rPr>
        <w:t>Design</w:t>
      </w:r>
      <w:r>
        <w:rPr>
          <w:rFonts w:cs="Arial"/>
          <w:spacing w:val="-1"/>
          <w:lang w:eastAsia="en-GB"/>
        </w:rPr>
        <w:t xml:space="preserve"> improvement workstreams across the IOPC</w:t>
      </w:r>
    </w:p>
    <w:p w14:paraId="3E48CCD9" w14:textId="70D21EB9" w:rsidR="006643CE" w:rsidRPr="006643CE" w:rsidRDefault="006643CE" w:rsidP="006643CE">
      <w:pPr>
        <w:pStyle w:val="ListParagraph"/>
        <w:numPr>
          <w:ilvl w:val="0"/>
          <w:numId w:val="29"/>
        </w:numPr>
        <w:shd w:val="clear" w:color="auto" w:fill="FFFFFF"/>
        <w:spacing w:after="0" w:line="240" w:lineRule="auto"/>
        <w:ind w:left="360"/>
        <w:rPr>
          <w:rFonts w:cs="Arial"/>
          <w:spacing w:val="-1"/>
          <w:lang w:eastAsia="en-GB"/>
        </w:rPr>
      </w:pPr>
      <w:r>
        <w:rPr>
          <w:rFonts w:cs="Arial"/>
          <w:spacing w:val="-1"/>
          <w:lang w:eastAsia="en-GB"/>
        </w:rPr>
        <w:t>Identify data that is of critical/significant importance to the IOPC, alongside other Information Management Teams, and support the design of processes to help manage that data</w:t>
      </w:r>
    </w:p>
    <w:p w14:paraId="44596736" w14:textId="77777777" w:rsidR="00964697" w:rsidRDefault="00C55433" w:rsidP="00964697">
      <w:pPr>
        <w:pStyle w:val="ListParagraph"/>
        <w:numPr>
          <w:ilvl w:val="0"/>
          <w:numId w:val="29"/>
        </w:numPr>
        <w:shd w:val="clear" w:color="auto" w:fill="FFFFFF"/>
        <w:spacing w:after="0" w:line="240" w:lineRule="auto"/>
        <w:ind w:left="360"/>
        <w:rPr>
          <w:rFonts w:cs="Arial"/>
          <w:spacing w:val="-1"/>
          <w:lang w:eastAsia="en-GB"/>
        </w:rPr>
      </w:pPr>
      <w:r>
        <w:rPr>
          <w:rFonts w:cs="Arial"/>
          <w:spacing w:val="-1"/>
          <w:lang w:eastAsia="en-GB"/>
        </w:rPr>
        <w:t>Set standards for organisational data design and modelling, including advising on their application across the IOPC</w:t>
      </w:r>
    </w:p>
    <w:p w14:paraId="16F1CDFB" w14:textId="1C5BB21B" w:rsidR="00964697" w:rsidRPr="00964697" w:rsidRDefault="00964697" w:rsidP="00964697">
      <w:pPr>
        <w:pStyle w:val="ListParagraph"/>
        <w:numPr>
          <w:ilvl w:val="0"/>
          <w:numId w:val="29"/>
        </w:numPr>
        <w:shd w:val="clear" w:color="auto" w:fill="FFFFFF"/>
        <w:spacing w:after="0" w:line="240" w:lineRule="auto"/>
        <w:ind w:left="360"/>
        <w:rPr>
          <w:rFonts w:cs="Arial"/>
          <w:spacing w:val="-1"/>
          <w:lang w:eastAsia="en-GB"/>
        </w:rPr>
      </w:pPr>
      <w:r>
        <w:rPr>
          <w:rFonts w:cs="Arial"/>
          <w:spacing w:val="-1"/>
          <w:lang w:eastAsia="en-GB"/>
        </w:rPr>
        <w:t>D</w:t>
      </w:r>
      <w:r w:rsidRPr="00964697">
        <w:rPr>
          <w:rFonts w:cs="Arial"/>
          <w:spacing w:val="-1"/>
          <w:lang w:eastAsia="en-GB"/>
        </w:rPr>
        <w:t>esign data architecture by dealing with specific business problems and aligning it to enterprise-wide standards and principles</w:t>
      </w:r>
    </w:p>
    <w:p w14:paraId="09089CD8" w14:textId="77777777" w:rsidR="006643CE" w:rsidRDefault="00C55433" w:rsidP="006643CE">
      <w:pPr>
        <w:pStyle w:val="ListParagraph"/>
        <w:numPr>
          <w:ilvl w:val="0"/>
          <w:numId w:val="29"/>
        </w:numPr>
        <w:shd w:val="clear" w:color="auto" w:fill="FFFFFF"/>
        <w:spacing w:after="0" w:line="240" w:lineRule="auto"/>
        <w:ind w:left="360"/>
        <w:rPr>
          <w:rFonts w:cs="Arial"/>
          <w:spacing w:val="-1"/>
          <w:lang w:eastAsia="en-GB"/>
        </w:rPr>
      </w:pPr>
      <w:r>
        <w:rPr>
          <w:rFonts w:cs="Arial"/>
          <w:spacing w:val="-1"/>
          <w:lang w:eastAsia="en-GB"/>
        </w:rPr>
        <w:t>Lead the development</w:t>
      </w:r>
      <w:r w:rsidR="000B65B9">
        <w:rPr>
          <w:rFonts w:cs="Arial"/>
          <w:spacing w:val="-1"/>
          <w:lang w:eastAsia="en-GB"/>
        </w:rPr>
        <w:t>, validation, publishing and maintenance of organisational data design, models and structures to support the knowledge requirements of the IOPC</w:t>
      </w:r>
    </w:p>
    <w:p w14:paraId="3536BBF1" w14:textId="47A35337" w:rsidR="006643CE" w:rsidRPr="006643CE" w:rsidRDefault="006643CE" w:rsidP="006643CE">
      <w:pPr>
        <w:pStyle w:val="ListParagraph"/>
        <w:numPr>
          <w:ilvl w:val="0"/>
          <w:numId w:val="29"/>
        </w:numPr>
        <w:shd w:val="clear" w:color="auto" w:fill="FFFFFF"/>
        <w:spacing w:after="0" w:line="240" w:lineRule="auto"/>
        <w:ind w:left="360"/>
        <w:rPr>
          <w:rFonts w:cs="Arial"/>
          <w:spacing w:val="-1"/>
          <w:lang w:eastAsia="en-GB"/>
        </w:rPr>
      </w:pPr>
      <w:r>
        <w:rPr>
          <w:rFonts w:cs="Arial"/>
          <w:spacing w:val="-1"/>
          <w:lang w:eastAsia="en-GB"/>
        </w:rPr>
        <w:t xml:space="preserve">Support the development of </w:t>
      </w:r>
      <w:r w:rsidRPr="006643CE">
        <w:rPr>
          <w:rFonts w:eastAsia="Times New Roman" w:cs="Arial"/>
          <w:szCs w:val="24"/>
          <w:lang w:eastAsia="en-GB"/>
        </w:rPr>
        <w:t>strategies to drive behavioural changes across teams with data being valued and handled as a strategic asset.</w:t>
      </w:r>
    </w:p>
    <w:p w14:paraId="5872F0B6" w14:textId="77777777" w:rsidR="006643CE" w:rsidRDefault="006643CE" w:rsidP="006643CE">
      <w:pPr>
        <w:pStyle w:val="ListParagraph"/>
        <w:numPr>
          <w:ilvl w:val="0"/>
          <w:numId w:val="29"/>
        </w:numPr>
        <w:shd w:val="clear" w:color="auto" w:fill="FFFFFF"/>
        <w:spacing w:after="0" w:line="240" w:lineRule="auto"/>
        <w:ind w:left="360"/>
        <w:rPr>
          <w:rFonts w:cs="Arial"/>
          <w:spacing w:val="-1"/>
          <w:lang w:eastAsia="en-GB"/>
        </w:rPr>
      </w:pPr>
      <w:r>
        <w:rPr>
          <w:rFonts w:cs="Arial"/>
          <w:spacing w:val="-1"/>
          <w:lang w:eastAsia="en-GB"/>
        </w:rPr>
        <w:t>Provide training and mentorship to others around the organisation in relation to our data structures and methodologies</w:t>
      </w:r>
    </w:p>
    <w:p w14:paraId="0954CD6B" w14:textId="77777777" w:rsidR="006643CE" w:rsidRDefault="006643CE" w:rsidP="006643CE">
      <w:pPr>
        <w:pStyle w:val="ListParagraph"/>
        <w:numPr>
          <w:ilvl w:val="0"/>
          <w:numId w:val="29"/>
        </w:numPr>
        <w:shd w:val="clear" w:color="auto" w:fill="FFFFFF"/>
        <w:spacing w:after="0" w:line="240" w:lineRule="auto"/>
        <w:ind w:left="360"/>
        <w:rPr>
          <w:rFonts w:cs="Arial"/>
          <w:spacing w:val="-1"/>
          <w:lang w:eastAsia="en-GB"/>
        </w:rPr>
      </w:pPr>
      <w:r w:rsidRPr="006643CE">
        <w:rPr>
          <w:rFonts w:cs="Arial"/>
          <w:spacing w:val="-1"/>
          <w:lang w:eastAsia="en-GB"/>
        </w:rPr>
        <w:t xml:space="preserve">Support the development, integration, administration, and evolution of data structures, ensuring efficiency, scalability and quality. Continuously monitor to enhance performance and reduce latency. </w:t>
      </w:r>
    </w:p>
    <w:p w14:paraId="32BE2FA8" w14:textId="0F5D4CB7" w:rsidR="006643CE" w:rsidRPr="006643CE" w:rsidRDefault="006643CE" w:rsidP="006643CE">
      <w:pPr>
        <w:pStyle w:val="ListParagraph"/>
        <w:numPr>
          <w:ilvl w:val="0"/>
          <w:numId w:val="29"/>
        </w:numPr>
        <w:shd w:val="clear" w:color="auto" w:fill="FFFFFF"/>
        <w:spacing w:after="0" w:line="240" w:lineRule="auto"/>
        <w:ind w:left="360"/>
        <w:rPr>
          <w:rFonts w:cs="Arial"/>
          <w:spacing w:val="-1"/>
          <w:lang w:eastAsia="en-GB"/>
        </w:rPr>
      </w:pPr>
      <w:r w:rsidRPr="006643CE">
        <w:rPr>
          <w:rFonts w:cs="Arial"/>
          <w:spacing w:val="-1"/>
          <w:lang w:eastAsia="en-GB"/>
        </w:rPr>
        <w:t xml:space="preserve">Maintain comprehensive documentation of models, standards and best practices for reference and future enhancements. </w:t>
      </w:r>
    </w:p>
    <w:p w14:paraId="25F9AC36" w14:textId="4963D34E" w:rsidR="00C55433" w:rsidRPr="006643CE" w:rsidRDefault="006643CE" w:rsidP="006643CE">
      <w:pPr>
        <w:pStyle w:val="ListParagraph"/>
        <w:numPr>
          <w:ilvl w:val="0"/>
          <w:numId w:val="29"/>
        </w:numPr>
        <w:shd w:val="clear" w:color="auto" w:fill="FFFFFF"/>
        <w:spacing w:after="0" w:line="240" w:lineRule="auto"/>
        <w:ind w:left="360"/>
        <w:rPr>
          <w:rFonts w:cs="Arial"/>
          <w:spacing w:val="-1"/>
          <w:lang w:eastAsia="en-GB"/>
        </w:rPr>
      </w:pPr>
      <w:r>
        <w:rPr>
          <w:rFonts w:cs="Arial"/>
          <w:spacing w:val="-1"/>
          <w:lang w:eastAsia="en-GB"/>
        </w:rPr>
        <w:t>Provide support to the Data Governance Lead in establishing responsibilities and roles for data ownership across the organisation</w:t>
      </w:r>
    </w:p>
    <w:p w14:paraId="5BCF2FE1" w14:textId="70B988C6" w:rsidR="002E16C7" w:rsidRDefault="005B6A82" w:rsidP="003D07FB">
      <w:pPr>
        <w:pStyle w:val="ListParagraph"/>
        <w:numPr>
          <w:ilvl w:val="0"/>
          <w:numId w:val="29"/>
        </w:numPr>
        <w:shd w:val="clear" w:color="auto" w:fill="FFFFFF"/>
        <w:spacing w:after="0" w:line="240" w:lineRule="auto"/>
        <w:ind w:left="360"/>
        <w:rPr>
          <w:rFonts w:cs="Arial"/>
          <w:spacing w:val="-1"/>
          <w:lang w:eastAsia="en-GB"/>
        </w:rPr>
      </w:pPr>
      <w:r>
        <w:rPr>
          <w:rFonts w:cs="Arial"/>
          <w:spacing w:val="-1"/>
          <w:lang w:eastAsia="en-GB"/>
        </w:rPr>
        <w:t>Work with the Data Governance team to develop an organisational data catalogue</w:t>
      </w:r>
      <w:r w:rsidR="00AA1189">
        <w:rPr>
          <w:rFonts w:cs="Arial"/>
          <w:spacing w:val="-1"/>
          <w:lang w:eastAsia="en-GB"/>
        </w:rPr>
        <w:t>, and associated glossaries and dictionaries</w:t>
      </w:r>
      <w:r>
        <w:rPr>
          <w:rFonts w:cs="Arial"/>
          <w:spacing w:val="-1"/>
          <w:lang w:eastAsia="en-GB"/>
        </w:rPr>
        <w:t xml:space="preserve"> for the IOPC</w:t>
      </w:r>
    </w:p>
    <w:p w14:paraId="353D41D9" w14:textId="77777777" w:rsidR="00964697" w:rsidRDefault="00984794" w:rsidP="00AA1189">
      <w:pPr>
        <w:pStyle w:val="ListParagraph"/>
        <w:numPr>
          <w:ilvl w:val="0"/>
          <w:numId w:val="29"/>
        </w:numPr>
        <w:shd w:val="clear" w:color="auto" w:fill="FFFFFF"/>
        <w:spacing w:after="0" w:line="240" w:lineRule="auto"/>
        <w:ind w:left="360"/>
        <w:rPr>
          <w:rFonts w:cs="Arial"/>
          <w:spacing w:val="-1"/>
          <w:lang w:eastAsia="en-GB"/>
        </w:rPr>
      </w:pPr>
      <w:r w:rsidRPr="00260E86">
        <w:rPr>
          <w:rFonts w:cs="Arial"/>
          <w:spacing w:val="-1"/>
          <w:lang w:eastAsia="en-GB"/>
        </w:rPr>
        <w:t xml:space="preserve">Be an ambassador, leading conversations, and continuous improvement in data capabilities as part of our </w:t>
      </w:r>
      <w:r>
        <w:rPr>
          <w:rFonts w:cs="Arial"/>
          <w:spacing w:val="-1"/>
          <w:lang w:eastAsia="en-GB"/>
        </w:rPr>
        <w:t>Data Strategy</w:t>
      </w:r>
      <w:r w:rsidRPr="00260E86">
        <w:rPr>
          <w:rFonts w:cs="Arial"/>
          <w:spacing w:val="-1"/>
          <w:lang w:eastAsia="en-GB"/>
        </w:rPr>
        <w:t xml:space="preserve"> and improving our data literacy/culture</w:t>
      </w:r>
    </w:p>
    <w:p w14:paraId="75D5D4BC" w14:textId="586C0F10" w:rsidR="009538DF" w:rsidRPr="00AA1189" w:rsidRDefault="00964697" w:rsidP="00AA1189">
      <w:pPr>
        <w:pStyle w:val="ListParagraph"/>
        <w:numPr>
          <w:ilvl w:val="0"/>
          <w:numId w:val="29"/>
        </w:numPr>
        <w:shd w:val="clear" w:color="auto" w:fill="FFFFFF"/>
        <w:spacing w:after="0" w:line="240" w:lineRule="auto"/>
        <w:ind w:left="360"/>
        <w:rPr>
          <w:rFonts w:cs="Arial"/>
          <w:spacing w:val="-1"/>
          <w:lang w:eastAsia="en-GB"/>
        </w:rPr>
      </w:pPr>
      <w:r>
        <w:rPr>
          <w:rFonts w:cs="Arial"/>
          <w:spacing w:val="-1"/>
          <w:lang w:eastAsia="en-GB"/>
        </w:rPr>
        <w:t>Monitor the industry landscape to identify opportunities for innovation</w:t>
      </w:r>
      <w:r w:rsidR="009538DF">
        <w:br w:type="page"/>
      </w:r>
    </w:p>
    <w:p w14:paraId="4FC6506B" w14:textId="43C19DF7" w:rsidR="0099482D" w:rsidRPr="00C24271" w:rsidRDefault="00E329DB" w:rsidP="00C24271">
      <w:pPr>
        <w:pStyle w:val="Heading1"/>
      </w:pPr>
      <w:r w:rsidRPr="00C24271">
        <w:t>P</w:t>
      </w:r>
      <w:r w:rsidR="00C24271">
        <w:t>erson specification</w:t>
      </w:r>
    </w:p>
    <w:p w14:paraId="0607EE71" w14:textId="1EB3162E" w:rsidR="00A2144F" w:rsidRDefault="00A2144F" w:rsidP="00C24271">
      <w:pPr>
        <w:pStyle w:val="Heading2"/>
      </w:pPr>
      <w:bookmarkStart w:id="2" w:name="_Hlk33789370"/>
      <w:r w:rsidRPr="00C24271">
        <w:t>Essential</w:t>
      </w:r>
    </w:p>
    <w:p w14:paraId="2CE74021" w14:textId="77777777" w:rsidR="006643CE" w:rsidRPr="009538DF" w:rsidRDefault="006643CE" w:rsidP="006643CE">
      <w:pPr>
        <w:numPr>
          <w:ilvl w:val="0"/>
          <w:numId w:val="30"/>
        </w:numPr>
        <w:shd w:val="clear" w:color="auto" w:fill="FFFFFF"/>
        <w:spacing w:before="100" w:beforeAutospacing="1" w:after="100" w:afterAutospacing="1" w:line="240" w:lineRule="auto"/>
        <w:rPr>
          <w:rFonts w:eastAsia="Times New Roman" w:cs="Arial"/>
          <w:szCs w:val="24"/>
          <w:lang w:eastAsia="en-GB"/>
        </w:rPr>
      </w:pPr>
      <w:r w:rsidRPr="009538DF">
        <w:rPr>
          <w:rFonts w:eastAsia="Times New Roman" w:cs="Arial"/>
          <w:szCs w:val="24"/>
          <w:lang w:eastAsia="en-GB"/>
        </w:rPr>
        <w:t>A passion for data and the desire to create a data led culture and understanding how this can improve business performance.</w:t>
      </w:r>
    </w:p>
    <w:p w14:paraId="039D009E" w14:textId="77777777" w:rsidR="006643CE" w:rsidRDefault="000F6A29" w:rsidP="009538DF">
      <w:pPr>
        <w:numPr>
          <w:ilvl w:val="0"/>
          <w:numId w:val="30"/>
        </w:numPr>
        <w:shd w:val="clear" w:color="auto" w:fill="FFFFFF"/>
        <w:spacing w:before="100" w:beforeAutospacing="1" w:after="100" w:afterAutospacing="1" w:line="240" w:lineRule="auto"/>
        <w:rPr>
          <w:rFonts w:eastAsia="Times New Roman" w:cs="Arial"/>
          <w:szCs w:val="24"/>
          <w:lang w:eastAsia="en-GB"/>
        </w:rPr>
      </w:pPr>
      <w:r>
        <w:rPr>
          <w:rFonts w:eastAsia="Times New Roman" w:cs="Arial"/>
          <w:szCs w:val="24"/>
          <w:lang w:eastAsia="en-GB"/>
        </w:rPr>
        <w:t>Exp</w:t>
      </w:r>
      <w:r w:rsidR="006643CE">
        <w:rPr>
          <w:rFonts w:eastAsia="Times New Roman" w:cs="Arial"/>
          <w:szCs w:val="24"/>
          <w:lang w:eastAsia="en-GB"/>
        </w:rPr>
        <w:t>erience of designing new data repositories, sources and products at an enterprise level</w:t>
      </w:r>
    </w:p>
    <w:p w14:paraId="1F79A590" w14:textId="64FCE9B0" w:rsidR="006643CE" w:rsidRDefault="006643CE" w:rsidP="009538DF">
      <w:pPr>
        <w:numPr>
          <w:ilvl w:val="0"/>
          <w:numId w:val="30"/>
        </w:numPr>
        <w:shd w:val="clear" w:color="auto" w:fill="FFFFFF"/>
        <w:spacing w:before="100" w:beforeAutospacing="1" w:after="100" w:afterAutospacing="1" w:line="240" w:lineRule="auto"/>
        <w:rPr>
          <w:rFonts w:eastAsia="Times New Roman" w:cs="Arial"/>
          <w:szCs w:val="24"/>
          <w:lang w:eastAsia="en-GB"/>
        </w:rPr>
      </w:pPr>
      <w:r>
        <w:rPr>
          <w:rFonts w:eastAsia="Times New Roman" w:cs="Arial"/>
          <w:szCs w:val="24"/>
          <w:lang w:eastAsia="en-GB"/>
        </w:rPr>
        <w:t>Experience in leading on the evaluation and improvement of existing data repositories, sources and products</w:t>
      </w:r>
    </w:p>
    <w:p w14:paraId="30568E35" w14:textId="78114189" w:rsidR="006643CE" w:rsidRDefault="006643CE" w:rsidP="009538DF">
      <w:pPr>
        <w:numPr>
          <w:ilvl w:val="0"/>
          <w:numId w:val="30"/>
        </w:numPr>
        <w:shd w:val="clear" w:color="auto" w:fill="FFFFFF"/>
        <w:spacing w:before="100" w:beforeAutospacing="1" w:after="100" w:afterAutospacing="1" w:line="240" w:lineRule="auto"/>
        <w:rPr>
          <w:rFonts w:eastAsia="Times New Roman" w:cs="Arial"/>
          <w:szCs w:val="24"/>
          <w:lang w:eastAsia="en-GB"/>
        </w:rPr>
      </w:pPr>
      <w:r w:rsidRPr="006643CE">
        <w:rPr>
          <w:rFonts w:eastAsia="Times New Roman" w:cs="Arial"/>
          <w:szCs w:val="24"/>
          <w:lang w:eastAsia="en-GB"/>
        </w:rPr>
        <w:t>Demonstrable experience using data modelling tools and industry standard techniques to capture and document data artefacts.</w:t>
      </w:r>
    </w:p>
    <w:p w14:paraId="32E09B8A" w14:textId="77777777" w:rsidR="006643CE" w:rsidRDefault="006643CE" w:rsidP="006643CE">
      <w:pPr>
        <w:pStyle w:val="ListParagraph"/>
        <w:numPr>
          <w:ilvl w:val="0"/>
          <w:numId w:val="30"/>
        </w:numPr>
        <w:rPr>
          <w:rFonts w:eastAsia="Times New Roman" w:cs="Arial"/>
          <w:szCs w:val="24"/>
          <w:lang w:eastAsia="en-GB"/>
        </w:rPr>
      </w:pPr>
      <w:r w:rsidRPr="006643CE">
        <w:rPr>
          <w:rFonts w:eastAsia="Times New Roman" w:cs="Arial"/>
          <w:szCs w:val="24"/>
          <w:lang w:eastAsia="en-GB"/>
        </w:rPr>
        <w:t xml:space="preserve">Strong stakeholder management with the ability to translate complex business requirements into scalable, interoperable, and flexible data models. </w:t>
      </w:r>
    </w:p>
    <w:p w14:paraId="37CDF452" w14:textId="77777777" w:rsidR="006643CE" w:rsidRDefault="006643CE" w:rsidP="006643CE">
      <w:pPr>
        <w:pStyle w:val="ListParagraph"/>
        <w:numPr>
          <w:ilvl w:val="0"/>
          <w:numId w:val="30"/>
        </w:numPr>
        <w:rPr>
          <w:rFonts w:eastAsia="Times New Roman" w:cs="Arial"/>
          <w:szCs w:val="24"/>
          <w:lang w:eastAsia="en-GB"/>
        </w:rPr>
      </w:pPr>
      <w:r w:rsidRPr="006643CE">
        <w:rPr>
          <w:rFonts w:eastAsia="Times New Roman" w:cs="Arial"/>
          <w:szCs w:val="24"/>
          <w:lang w:eastAsia="en-GB"/>
        </w:rPr>
        <w:t>Ability to communicate in technical detail on topics of data lineage, data usage and data structures. </w:t>
      </w:r>
    </w:p>
    <w:p w14:paraId="3A621A80" w14:textId="7A58B2BD" w:rsidR="006643CE" w:rsidRPr="006643CE" w:rsidRDefault="006643CE" w:rsidP="006643CE">
      <w:pPr>
        <w:pStyle w:val="ListParagraph"/>
        <w:numPr>
          <w:ilvl w:val="0"/>
          <w:numId w:val="30"/>
        </w:numPr>
        <w:rPr>
          <w:rFonts w:eastAsia="Times New Roman" w:cs="Arial"/>
          <w:szCs w:val="24"/>
          <w:lang w:eastAsia="en-GB"/>
        </w:rPr>
      </w:pPr>
      <w:r w:rsidRPr="006643CE">
        <w:rPr>
          <w:rFonts w:eastAsia="Times New Roman" w:cs="Arial"/>
          <w:szCs w:val="24"/>
          <w:lang w:eastAsia="en-GB"/>
        </w:rPr>
        <w:t>Knowledge of basic concepts of law and regulatory guidance/standards regarding data management and trends in data policy.</w:t>
      </w:r>
    </w:p>
    <w:p w14:paraId="29BC5DAA" w14:textId="1BB49C0D" w:rsidR="006643CE" w:rsidRDefault="006643CE" w:rsidP="006643CE">
      <w:pPr>
        <w:pStyle w:val="ListParagraph"/>
        <w:numPr>
          <w:ilvl w:val="0"/>
          <w:numId w:val="30"/>
        </w:numPr>
        <w:rPr>
          <w:rFonts w:eastAsia="Times New Roman" w:cs="Arial"/>
          <w:szCs w:val="24"/>
          <w:lang w:eastAsia="en-GB"/>
        </w:rPr>
      </w:pPr>
      <w:r>
        <w:rPr>
          <w:rFonts w:eastAsia="Times New Roman" w:cs="Arial"/>
          <w:szCs w:val="24"/>
          <w:lang w:eastAsia="en-GB"/>
        </w:rPr>
        <w:t>Experience of supporting substantial organisational transformation and change</w:t>
      </w:r>
    </w:p>
    <w:p w14:paraId="7E32EC6D" w14:textId="71EBAB7B" w:rsidR="00603517" w:rsidRDefault="00603517" w:rsidP="006643CE">
      <w:pPr>
        <w:pStyle w:val="ListParagraph"/>
        <w:numPr>
          <w:ilvl w:val="0"/>
          <w:numId w:val="30"/>
        </w:numPr>
        <w:rPr>
          <w:rFonts w:eastAsia="Times New Roman" w:cs="Arial"/>
          <w:szCs w:val="24"/>
          <w:lang w:eastAsia="en-GB"/>
        </w:rPr>
      </w:pPr>
      <w:r w:rsidRPr="00603517">
        <w:rPr>
          <w:rFonts w:eastAsia="Times New Roman" w:cs="Arial"/>
          <w:szCs w:val="24"/>
          <w:lang w:eastAsia="en-GB"/>
        </w:rPr>
        <w:t>Ability to organise, prioritise and manage conflicting information and support requests.</w:t>
      </w:r>
    </w:p>
    <w:p w14:paraId="21255298" w14:textId="449F06B1" w:rsidR="00603517" w:rsidRPr="006643CE" w:rsidRDefault="00603517" w:rsidP="006643CE">
      <w:pPr>
        <w:pStyle w:val="ListParagraph"/>
        <w:numPr>
          <w:ilvl w:val="0"/>
          <w:numId w:val="30"/>
        </w:numPr>
        <w:rPr>
          <w:rFonts w:eastAsia="Times New Roman" w:cs="Arial"/>
          <w:szCs w:val="24"/>
          <w:lang w:eastAsia="en-GB"/>
        </w:rPr>
      </w:pPr>
      <w:r w:rsidRPr="00603517">
        <w:rPr>
          <w:rFonts w:eastAsia="Times New Roman" w:cs="Arial"/>
          <w:szCs w:val="24"/>
          <w:lang w:eastAsia="en-GB"/>
        </w:rPr>
        <w:t>Ability to analyse and interpret a variety of structured and unstructured information sets to draw out the key issues or areas of interest.</w:t>
      </w:r>
    </w:p>
    <w:p w14:paraId="77CD0F16" w14:textId="77777777" w:rsidR="000F6A29" w:rsidRDefault="00BF362A" w:rsidP="000F6A29">
      <w:pPr>
        <w:pStyle w:val="ListParagraph"/>
        <w:numPr>
          <w:ilvl w:val="0"/>
          <w:numId w:val="30"/>
        </w:numPr>
        <w:rPr>
          <w:rFonts w:eastAsia="Times New Roman" w:cs="Arial"/>
          <w:szCs w:val="24"/>
          <w:lang w:eastAsia="en-GB"/>
        </w:rPr>
      </w:pPr>
      <w:r w:rsidRPr="00BF362A">
        <w:rPr>
          <w:rFonts w:eastAsia="Times New Roman" w:cs="Arial"/>
          <w:szCs w:val="24"/>
          <w:lang w:eastAsia="en-GB"/>
        </w:rPr>
        <w:t>Able to work flexibly and independently, including national travel, as part of a team based in separate locations</w:t>
      </w:r>
    </w:p>
    <w:p w14:paraId="71EABC2A" w14:textId="3A0E1E06" w:rsidR="00964697" w:rsidRDefault="00964697" w:rsidP="000F6A29">
      <w:pPr>
        <w:pStyle w:val="ListParagraph"/>
        <w:numPr>
          <w:ilvl w:val="0"/>
          <w:numId w:val="30"/>
        </w:numPr>
        <w:rPr>
          <w:rFonts w:eastAsia="Times New Roman" w:cs="Arial"/>
          <w:szCs w:val="24"/>
          <w:lang w:eastAsia="en-GB"/>
        </w:rPr>
      </w:pPr>
      <w:r>
        <w:rPr>
          <w:rFonts w:eastAsia="Times New Roman" w:cs="Arial"/>
          <w:szCs w:val="24"/>
          <w:lang w:eastAsia="en-GB"/>
        </w:rPr>
        <w:t>Advance skills in the use of M365 and SharePoint based products</w:t>
      </w:r>
    </w:p>
    <w:p w14:paraId="30F31522" w14:textId="77777777" w:rsidR="006643CE" w:rsidRDefault="006643CE" w:rsidP="00964697">
      <w:pPr>
        <w:pStyle w:val="ListParagraph"/>
        <w:rPr>
          <w:rFonts w:eastAsia="Times New Roman" w:cs="Arial"/>
          <w:szCs w:val="24"/>
          <w:lang w:eastAsia="en-GB"/>
        </w:rPr>
      </w:pPr>
    </w:p>
    <w:p w14:paraId="5C086A58" w14:textId="61BA2003" w:rsidR="006643CE" w:rsidRDefault="006643CE" w:rsidP="00C24271">
      <w:pPr>
        <w:pStyle w:val="Heading2"/>
      </w:pPr>
      <w:r>
        <w:t>Desirable</w:t>
      </w:r>
    </w:p>
    <w:p w14:paraId="062EF978" w14:textId="77777777" w:rsidR="00603517" w:rsidRDefault="00603517" w:rsidP="006643CE">
      <w:pPr>
        <w:numPr>
          <w:ilvl w:val="0"/>
          <w:numId w:val="31"/>
        </w:numPr>
        <w:shd w:val="clear" w:color="auto" w:fill="FFFFFF"/>
        <w:spacing w:before="100" w:beforeAutospacing="1" w:after="100" w:afterAutospacing="1" w:line="240" w:lineRule="auto"/>
        <w:ind w:left="1200"/>
        <w:rPr>
          <w:rFonts w:eastAsia="Times New Roman" w:cs="Arial"/>
          <w:szCs w:val="24"/>
          <w:lang w:eastAsia="en-GB"/>
        </w:rPr>
      </w:pPr>
      <w:r>
        <w:rPr>
          <w:rFonts w:eastAsia="Times New Roman" w:cs="Arial"/>
          <w:szCs w:val="24"/>
          <w:lang w:eastAsia="en-GB"/>
        </w:rPr>
        <w:t>Understanding of industry best practice Data Governance standards and methodologies</w:t>
      </w:r>
    </w:p>
    <w:p w14:paraId="0102D24D" w14:textId="2B7A1972" w:rsidR="006643CE" w:rsidRDefault="006643CE" w:rsidP="006643CE">
      <w:pPr>
        <w:numPr>
          <w:ilvl w:val="0"/>
          <w:numId w:val="31"/>
        </w:numPr>
        <w:shd w:val="clear" w:color="auto" w:fill="FFFFFF"/>
        <w:spacing w:before="100" w:beforeAutospacing="1" w:after="100" w:afterAutospacing="1" w:line="240" w:lineRule="auto"/>
        <w:ind w:left="1200"/>
        <w:rPr>
          <w:rFonts w:eastAsia="Times New Roman" w:cs="Arial"/>
          <w:szCs w:val="24"/>
          <w:lang w:eastAsia="en-GB"/>
        </w:rPr>
      </w:pPr>
      <w:r>
        <w:rPr>
          <w:rFonts w:eastAsia="Times New Roman" w:cs="Arial"/>
          <w:szCs w:val="24"/>
          <w:lang w:eastAsia="en-GB"/>
        </w:rPr>
        <w:t>Holding or working towards CDMP Data Management Qualification, or similar</w:t>
      </w:r>
    </w:p>
    <w:p w14:paraId="50C650A7" w14:textId="30FA83E2" w:rsidR="00603517" w:rsidRPr="000F6A29" w:rsidRDefault="00603517" w:rsidP="006643CE">
      <w:pPr>
        <w:numPr>
          <w:ilvl w:val="0"/>
          <w:numId w:val="31"/>
        </w:numPr>
        <w:shd w:val="clear" w:color="auto" w:fill="FFFFFF"/>
        <w:spacing w:before="100" w:beforeAutospacing="1" w:after="100" w:afterAutospacing="1" w:line="240" w:lineRule="auto"/>
        <w:ind w:left="1200"/>
        <w:rPr>
          <w:rFonts w:eastAsia="Times New Roman" w:cs="Arial"/>
          <w:szCs w:val="24"/>
          <w:lang w:eastAsia="en-GB"/>
        </w:rPr>
      </w:pPr>
      <w:r>
        <w:rPr>
          <w:rFonts w:eastAsia="Times New Roman" w:cs="Arial"/>
          <w:szCs w:val="24"/>
          <w:lang w:eastAsia="en-GB"/>
        </w:rPr>
        <w:t>Experience of data management in the Public Sector</w:t>
      </w:r>
    </w:p>
    <w:bookmarkEnd w:id="2"/>
    <w:p w14:paraId="681965AE" w14:textId="343026DC" w:rsidR="000F6A29" w:rsidRDefault="000F6A29" w:rsidP="00964697">
      <w:pPr>
        <w:shd w:val="clear" w:color="auto" w:fill="FFFFFF"/>
        <w:spacing w:before="100" w:beforeAutospacing="1" w:after="100" w:afterAutospacing="1" w:line="240" w:lineRule="auto"/>
        <w:ind w:left="720"/>
        <w:rPr>
          <w:rFonts w:eastAsia="Times New Roman" w:cs="Arial"/>
          <w:szCs w:val="24"/>
          <w:lang w:eastAsia="en-GB"/>
        </w:rPr>
      </w:pPr>
    </w:p>
    <w:p w14:paraId="26241F5C" w14:textId="77777777" w:rsidR="00964697" w:rsidRDefault="00964697" w:rsidP="00964697">
      <w:pPr>
        <w:shd w:val="clear" w:color="auto" w:fill="FFFFFF"/>
        <w:spacing w:before="100" w:beforeAutospacing="1" w:after="100" w:afterAutospacing="1" w:line="240" w:lineRule="auto"/>
        <w:ind w:left="720"/>
        <w:rPr>
          <w:rFonts w:eastAsia="Times New Roman" w:cs="Arial"/>
          <w:szCs w:val="24"/>
          <w:lang w:eastAsia="en-GB"/>
        </w:rPr>
      </w:pPr>
    </w:p>
    <w:p w14:paraId="3FFFE549" w14:textId="77777777" w:rsidR="00964697" w:rsidRDefault="00964697" w:rsidP="00603517">
      <w:pPr>
        <w:shd w:val="clear" w:color="auto" w:fill="FFFFFF"/>
        <w:spacing w:before="100" w:beforeAutospacing="1" w:after="100" w:afterAutospacing="1" w:line="240" w:lineRule="auto"/>
        <w:rPr>
          <w:rFonts w:eastAsia="Times New Roman" w:cs="Arial"/>
          <w:szCs w:val="24"/>
          <w:lang w:eastAsia="en-GB"/>
        </w:rPr>
      </w:pPr>
    </w:p>
    <w:p w14:paraId="0001DDC1" w14:textId="77777777" w:rsidR="00964697" w:rsidRPr="00B119A9" w:rsidRDefault="00964697" w:rsidP="00964697">
      <w:pPr>
        <w:shd w:val="clear" w:color="auto" w:fill="FFFFFF"/>
        <w:spacing w:before="100" w:beforeAutospacing="1" w:after="100" w:afterAutospacing="1" w:line="240" w:lineRule="auto"/>
        <w:ind w:left="720"/>
        <w:rPr>
          <w:rFonts w:eastAsia="Times New Roman" w:cs="Arial"/>
          <w:szCs w:val="24"/>
          <w:lang w:eastAsia="en-GB"/>
        </w:rPr>
      </w:pPr>
    </w:p>
    <w:p w14:paraId="20187301" w14:textId="65125ADF" w:rsidR="00B3504B" w:rsidRPr="00C24271" w:rsidRDefault="00B3504B" w:rsidP="00C24271">
      <w:pPr>
        <w:pStyle w:val="Heading2"/>
      </w:pPr>
      <w:r w:rsidRPr="00C24271">
        <w:t xml:space="preserve">Reasonable adjustments </w:t>
      </w:r>
    </w:p>
    <w:p w14:paraId="68A82EA0" w14:textId="66FDD9AA" w:rsidR="009538DF" w:rsidRPr="00795689" w:rsidRDefault="006E0DCC" w:rsidP="00293DB6">
      <w:pPr>
        <w:rPr>
          <w:rFonts w:cs="Arial"/>
          <w:color w:val="00B0B9"/>
          <w:szCs w:val="24"/>
        </w:rPr>
      </w:pPr>
      <w:bookmarkStart w:id="3" w:name="_Hlk99540515"/>
      <w:r w:rsidRPr="00CF67E6">
        <w:t xml:space="preserve">The IOPC is a diverse and inclusive </w:t>
      </w:r>
      <w:r w:rsidR="00B119A9" w:rsidRPr="00CF67E6">
        <w:t>workplace,</w:t>
      </w:r>
      <w:r w:rsidRPr="00CF67E6">
        <w:t xml:space="preserv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rsidR="00EF7ACB">
        <w:t>,</w:t>
      </w:r>
      <w:r w:rsidRPr="00CF67E6">
        <w:t xml:space="preserve"> please </w:t>
      </w:r>
      <w:r>
        <w:t xml:space="preserve">email </w:t>
      </w:r>
      <w:hyperlink r:id="rId17" w:history="1">
        <w:r w:rsidR="00C9564D" w:rsidRPr="008B1CEF">
          <w:rPr>
            <w:rStyle w:val="Hyperlink"/>
            <w:rFonts w:cs="Arial"/>
            <w:bdr w:val="none" w:sz="0" w:space="0" w:color="auto"/>
          </w:rPr>
          <w:t>humanresources@policeconduct.gov.uk</w:t>
        </w:r>
      </w:hyperlink>
    </w:p>
    <w:bookmarkEnd w:id="3"/>
    <w:p w14:paraId="72D876D7" w14:textId="2403EE15" w:rsidR="00E261D5" w:rsidRDefault="00E261D5" w:rsidP="001C16C4">
      <w:pPr>
        <w:pStyle w:val="Heading2"/>
      </w:pPr>
      <w:r w:rsidRPr="00E261D5">
        <w:t xml:space="preserve">Working </w:t>
      </w:r>
      <w:r w:rsidR="00EB4ED9" w:rsidRPr="001C16C4">
        <w:t>c</w:t>
      </w:r>
      <w:r w:rsidRPr="001C16C4">
        <w:t>ondit</w:t>
      </w:r>
      <w:r w:rsidRPr="00E261D5">
        <w:t>ions</w:t>
      </w:r>
    </w:p>
    <w:p w14:paraId="5EC95D0B" w14:textId="77777777" w:rsidR="00630AE2" w:rsidRDefault="00630AE2" w:rsidP="00630AE2">
      <w:pPr>
        <w:rPr>
          <w:rFonts w:cs="Arial"/>
          <w:szCs w:val="24"/>
        </w:rPr>
      </w:pPr>
      <w:r>
        <w:rPr>
          <w:rFonts w:cs="Arial"/>
          <w:szCs w:val="24"/>
        </w:rPr>
        <w:t>The IOPC are currently consulting with our consultative bodies about proposed changes to our hybrid working policy which will require all staff to work 40% of their contractual hours at their office base (or another office for business reasons) from April 2025. Office attendance time includes in-person training, meetings with stakeholders and families, and attending events.</w:t>
      </w:r>
    </w:p>
    <w:p w14:paraId="35C84344" w14:textId="77777777" w:rsidR="00630AE2" w:rsidRPr="00630AE2" w:rsidRDefault="00630AE2" w:rsidP="00630AE2"/>
    <w:p w14:paraId="6E6A9644" w14:textId="2D999269" w:rsidR="00B3504B" w:rsidRDefault="00B3504B" w:rsidP="001C16C4">
      <w:pPr>
        <w:pStyle w:val="Heading2"/>
      </w:pPr>
      <w:r w:rsidRPr="00CF67E6">
        <w:t>Preparation checklist</w:t>
      </w:r>
    </w:p>
    <w:p w14:paraId="2DD972B5" w14:textId="459A71FE" w:rsidR="00FA4577" w:rsidRDefault="00FA4577" w:rsidP="00FA4577">
      <w:pPr>
        <w:jc w:val="both"/>
        <w:rPr>
          <w:rFonts w:cs="Arial"/>
        </w:rPr>
      </w:pPr>
      <w:r>
        <w:rPr>
          <w:rFonts w:ascii="MS Gothic" w:eastAsia="MS Gothic" w:hAnsi="MS Gothic" w:cs="Arial"/>
          <w:lang w:val="en-US"/>
        </w:rPr>
        <w:tab/>
      </w:r>
      <w:r>
        <w:rPr>
          <w:rFonts w:ascii="MS Gothic" w:eastAsia="MS Gothic" w:hAnsi="MS Gothic" w:cs="Arial"/>
          <w:lang w:val="en-US"/>
        </w:rPr>
        <w:br/>
      </w:r>
      <w:r>
        <w:rPr>
          <w:rFonts w:ascii="MS Gothic" w:eastAsia="MS Gothic" w:hAnsi="MS Gothic" w:cs="Arial" w:hint="eastAsia"/>
          <w:lang w:val="en-US"/>
        </w:rPr>
        <w:t>☐</w:t>
      </w:r>
      <w:r>
        <w:rPr>
          <w:rFonts w:ascii="MS Gothic" w:eastAsia="MS Gothic" w:hAnsi="MS Gothic" w:cs="Arial"/>
          <w:lang w:val="en-US"/>
        </w:rPr>
        <w:tab/>
      </w:r>
      <w:r>
        <w:rPr>
          <w:rFonts w:cs="Arial"/>
        </w:rPr>
        <w:t xml:space="preserve">Review the full job description </w:t>
      </w:r>
    </w:p>
    <w:p w14:paraId="0A1250B7" w14:textId="77777777" w:rsidR="00FA4577" w:rsidRDefault="00FA4577" w:rsidP="00FA4577">
      <w:pPr>
        <w:jc w:val="both"/>
        <w:rPr>
          <w:rFonts w:cs="Arial"/>
        </w:rPr>
      </w:pPr>
      <w:r>
        <w:rPr>
          <w:rFonts w:ascii="MS Gothic" w:eastAsia="MS Gothic" w:hAnsi="MS Gothic" w:cs="Arial" w:hint="eastAsia"/>
          <w:lang w:val="en-US"/>
        </w:rPr>
        <w:t>☐</w:t>
      </w:r>
      <w:r>
        <w:rPr>
          <w:rFonts w:ascii="MS Gothic" w:eastAsia="MS Gothic" w:hAnsi="MS Gothic" w:cs="Arial" w:hint="eastAsia"/>
        </w:rPr>
        <w:tab/>
      </w:r>
      <w:r>
        <w:rPr>
          <w:rFonts w:cs="Arial"/>
        </w:rPr>
        <w:t>Review the behaviours and the descriptors for each behaviour</w:t>
      </w:r>
    </w:p>
    <w:p w14:paraId="7BAF307A" w14:textId="77777777" w:rsidR="00FA4577" w:rsidRDefault="00FA4577" w:rsidP="00FA4577">
      <w:pPr>
        <w:jc w:val="both"/>
        <w:rPr>
          <w:rFonts w:cs="Arial"/>
        </w:rPr>
      </w:pPr>
      <w:r>
        <w:rPr>
          <w:rFonts w:ascii="MS Gothic" w:eastAsia="MS Gothic" w:hAnsi="MS Gothic" w:cs="Arial" w:hint="eastAsia"/>
          <w:lang w:val="en-US"/>
        </w:rPr>
        <w:t>☐</w:t>
      </w:r>
      <w:r>
        <w:rPr>
          <w:rFonts w:cs="Arial"/>
        </w:rPr>
        <w:tab/>
        <w:t xml:space="preserve">Review the Strengths dictionary </w:t>
      </w:r>
    </w:p>
    <w:p w14:paraId="0AE3BAC6" w14:textId="77777777" w:rsidR="00FA4577" w:rsidRDefault="00FA4577" w:rsidP="00FA4577">
      <w:pPr>
        <w:jc w:val="both"/>
        <w:rPr>
          <w:rFonts w:cs="Arial"/>
        </w:rPr>
      </w:pPr>
      <w:r>
        <w:rPr>
          <w:rFonts w:ascii="MS Gothic" w:eastAsia="MS Gothic" w:hAnsi="MS Gothic" w:cs="Arial" w:hint="eastAsia"/>
          <w:lang w:val="en-US"/>
        </w:rPr>
        <w:t>☐</w:t>
      </w:r>
      <w:r>
        <w:rPr>
          <w:rFonts w:cs="Arial"/>
        </w:rPr>
        <w:t xml:space="preserve"> </w:t>
      </w:r>
      <w:r>
        <w:rPr>
          <w:rFonts w:cs="Arial"/>
        </w:rPr>
        <w:tab/>
        <w:t>Review the IOPC values</w:t>
      </w:r>
    </w:p>
    <w:p w14:paraId="5D80FA8C" w14:textId="2DA34511" w:rsidR="00FA4577" w:rsidRDefault="00FA4577" w:rsidP="00FA4577">
      <w:pPr>
        <w:jc w:val="both"/>
        <w:rPr>
          <w:rFonts w:cs="Arial"/>
        </w:rPr>
      </w:pPr>
      <w:r>
        <w:rPr>
          <w:rFonts w:ascii="MS Gothic" w:eastAsia="MS Gothic" w:hAnsi="MS Gothic" w:cs="Arial" w:hint="eastAsia"/>
          <w:lang w:val="en-US"/>
        </w:rPr>
        <w:t>☐</w:t>
      </w:r>
      <w:r>
        <w:rPr>
          <w:rFonts w:cs="Arial"/>
        </w:rPr>
        <w:tab/>
        <w:t xml:space="preserve">Consider your Strengths </w:t>
      </w:r>
    </w:p>
    <w:p w14:paraId="3818A4AD" w14:textId="77777777" w:rsidR="00FA4577" w:rsidRDefault="00FA4577" w:rsidP="00FA4577">
      <w:pPr>
        <w:jc w:val="both"/>
        <w:rPr>
          <w:rFonts w:cs="Arial"/>
        </w:rPr>
      </w:pPr>
      <w:r>
        <w:rPr>
          <w:rFonts w:ascii="MS Gothic" w:eastAsia="MS Gothic" w:hAnsi="MS Gothic" w:cs="Arial" w:hint="eastAsia"/>
          <w:lang w:val="en-US"/>
        </w:rPr>
        <w:t>☐</w:t>
      </w:r>
      <w:r>
        <w:rPr>
          <w:rFonts w:cs="Arial"/>
        </w:rPr>
        <w:tab/>
        <w:t>Consider drafting example answers that cover the specific elements</w:t>
      </w:r>
    </w:p>
    <w:p w14:paraId="24725631" w14:textId="77777777" w:rsidR="00FA4577" w:rsidRDefault="00FA4577" w:rsidP="00FA4577">
      <w:pPr>
        <w:jc w:val="both"/>
        <w:rPr>
          <w:rFonts w:cs="Arial"/>
        </w:rPr>
      </w:pPr>
      <w:r>
        <w:rPr>
          <w:rFonts w:ascii="MS Gothic" w:eastAsia="MS Gothic" w:hAnsi="MS Gothic" w:cs="Arial" w:hint="eastAsia"/>
          <w:lang w:val="en-US"/>
        </w:rPr>
        <w:t>☐</w:t>
      </w:r>
      <w:r>
        <w:rPr>
          <w:rFonts w:cs="Arial"/>
        </w:rPr>
        <w:tab/>
        <w:t>Prepare some questions to ask the interviewers</w:t>
      </w:r>
    </w:p>
    <w:p w14:paraId="7792A0BB" w14:textId="77777777" w:rsidR="00FA4577" w:rsidRPr="00FA4577" w:rsidRDefault="00FA4577" w:rsidP="00FA4577"/>
    <w:sectPr w:rsidR="00FA4577" w:rsidRPr="00FA4577" w:rsidSect="00505AED">
      <w:footerReference w:type="default" r:id="rId18"/>
      <w:head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E83B" w14:textId="77777777" w:rsidR="00FA3E8F" w:rsidRDefault="00FA3E8F" w:rsidP="006B7BCE">
      <w:pPr>
        <w:spacing w:after="0" w:line="240" w:lineRule="auto"/>
      </w:pPr>
      <w:r>
        <w:separator/>
      </w:r>
    </w:p>
  </w:endnote>
  <w:endnote w:type="continuationSeparator" w:id="0">
    <w:p w14:paraId="195FE21C" w14:textId="77777777" w:rsidR="00FA3E8F" w:rsidRDefault="00FA3E8F" w:rsidP="006B7BCE">
      <w:pPr>
        <w:spacing w:after="0" w:line="240" w:lineRule="auto"/>
      </w:pPr>
      <w:r>
        <w:continuationSeparator/>
      </w:r>
    </w:p>
  </w:endnote>
  <w:endnote w:type="continuationNotice" w:id="1">
    <w:p w14:paraId="45E51AED" w14:textId="77777777" w:rsidR="00FA3E8F" w:rsidRDefault="00FA3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DF03" w14:textId="77777777" w:rsidR="00FA3E8F" w:rsidRDefault="00FA3E8F" w:rsidP="006B7BCE">
      <w:pPr>
        <w:spacing w:after="0" w:line="240" w:lineRule="auto"/>
      </w:pPr>
      <w:r>
        <w:separator/>
      </w:r>
    </w:p>
  </w:footnote>
  <w:footnote w:type="continuationSeparator" w:id="0">
    <w:p w14:paraId="248B1B6C" w14:textId="77777777" w:rsidR="00FA3E8F" w:rsidRDefault="00FA3E8F" w:rsidP="006B7BCE">
      <w:pPr>
        <w:spacing w:after="0" w:line="240" w:lineRule="auto"/>
      </w:pPr>
      <w:r>
        <w:continuationSeparator/>
      </w:r>
    </w:p>
  </w:footnote>
  <w:footnote w:type="continuationNotice" w:id="1">
    <w:p w14:paraId="4875F7FC" w14:textId="77777777" w:rsidR="00FA3E8F" w:rsidRDefault="00FA3E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72D10A31">
          <wp:simplePos x="0" y="0"/>
          <wp:positionH relativeFrom="column">
            <wp:posOffset>-966789</wp:posOffset>
          </wp:positionH>
          <wp:positionV relativeFrom="paragraph">
            <wp:posOffset>-440615</wp:posOffset>
          </wp:positionV>
          <wp:extent cx="7720080" cy="32766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37466" cy="32839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3088D"/>
    <w:multiLevelType w:val="multilevel"/>
    <w:tmpl w:val="852C6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7CF4770"/>
    <w:multiLevelType w:val="hybridMultilevel"/>
    <w:tmpl w:val="CD446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947355E"/>
    <w:multiLevelType w:val="hybridMultilevel"/>
    <w:tmpl w:val="AC9C864C"/>
    <w:lvl w:ilvl="0" w:tplc="C90A35F6">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abstractNum w:abstractNumId="28" w15:restartNumberingAfterBreak="0">
    <w:nsid w:val="7E8F7903"/>
    <w:multiLevelType w:val="hybridMultilevel"/>
    <w:tmpl w:val="5C76A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68509154">
    <w:abstractNumId w:val="7"/>
  </w:num>
  <w:num w:numId="2" w16cid:durableId="495847940">
    <w:abstractNumId w:val="8"/>
  </w:num>
  <w:num w:numId="3" w16cid:durableId="1013259447">
    <w:abstractNumId w:val="0"/>
  </w:num>
  <w:num w:numId="4" w16cid:durableId="693506632">
    <w:abstractNumId w:val="26"/>
  </w:num>
  <w:num w:numId="5" w16cid:durableId="376198625">
    <w:abstractNumId w:val="4"/>
  </w:num>
  <w:num w:numId="6" w16cid:durableId="1145196263">
    <w:abstractNumId w:val="14"/>
  </w:num>
  <w:num w:numId="7" w16cid:durableId="975451782">
    <w:abstractNumId w:val="25"/>
  </w:num>
  <w:num w:numId="8" w16cid:durableId="1452477568">
    <w:abstractNumId w:val="16"/>
  </w:num>
  <w:num w:numId="9" w16cid:durableId="174537745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2722154">
    <w:abstractNumId w:val="11"/>
  </w:num>
  <w:num w:numId="11" w16cid:durableId="146257804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25727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8903924">
    <w:abstractNumId w:val="12"/>
  </w:num>
  <w:num w:numId="14" w16cid:durableId="2124575315">
    <w:abstractNumId w:val="12"/>
  </w:num>
  <w:num w:numId="15" w16cid:durableId="929240601">
    <w:abstractNumId w:val="22"/>
  </w:num>
  <w:num w:numId="16" w16cid:durableId="718478493">
    <w:abstractNumId w:val="23"/>
  </w:num>
  <w:num w:numId="17" w16cid:durableId="1480265279">
    <w:abstractNumId w:val="10"/>
  </w:num>
  <w:num w:numId="18" w16cid:durableId="233394646">
    <w:abstractNumId w:val="5"/>
  </w:num>
  <w:num w:numId="19" w16cid:durableId="428738872">
    <w:abstractNumId w:val="24"/>
  </w:num>
  <w:num w:numId="20" w16cid:durableId="878664397">
    <w:abstractNumId w:val="17"/>
  </w:num>
  <w:num w:numId="21" w16cid:durableId="2143382067">
    <w:abstractNumId w:val="19"/>
  </w:num>
  <w:num w:numId="22" w16cid:durableId="207039079">
    <w:abstractNumId w:val="21"/>
  </w:num>
  <w:num w:numId="23" w16cid:durableId="1640962367">
    <w:abstractNumId w:val="15"/>
  </w:num>
  <w:num w:numId="24" w16cid:durableId="1187988016">
    <w:abstractNumId w:val="27"/>
  </w:num>
  <w:num w:numId="25" w16cid:durableId="229465807">
    <w:abstractNumId w:val="1"/>
  </w:num>
  <w:num w:numId="26" w16cid:durableId="1070884282">
    <w:abstractNumId w:val="3"/>
  </w:num>
  <w:num w:numId="27" w16cid:durableId="549807678">
    <w:abstractNumId w:val="2"/>
  </w:num>
  <w:num w:numId="28" w16cid:durableId="69084520">
    <w:abstractNumId w:val="6"/>
  </w:num>
  <w:num w:numId="29" w16cid:durableId="165826617">
    <w:abstractNumId w:val="13"/>
  </w:num>
  <w:num w:numId="30" w16cid:durableId="370570930">
    <w:abstractNumId w:val="20"/>
  </w:num>
  <w:num w:numId="31" w16cid:durableId="954285895">
    <w:abstractNumId w:val="9"/>
  </w:num>
  <w:num w:numId="32" w16cid:durableId="2587538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76CE"/>
    <w:rsid w:val="00010122"/>
    <w:rsid w:val="000101E3"/>
    <w:rsid w:val="00065A13"/>
    <w:rsid w:val="000672F0"/>
    <w:rsid w:val="000815FF"/>
    <w:rsid w:val="00091ADF"/>
    <w:rsid w:val="00091CD1"/>
    <w:rsid w:val="00097FC9"/>
    <w:rsid w:val="000B2423"/>
    <w:rsid w:val="000B65B9"/>
    <w:rsid w:val="000C42E9"/>
    <w:rsid w:val="000D5136"/>
    <w:rsid w:val="000E01B7"/>
    <w:rsid w:val="000F6A29"/>
    <w:rsid w:val="00106CCE"/>
    <w:rsid w:val="00107A26"/>
    <w:rsid w:val="00125E69"/>
    <w:rsid w:val="00133D12"/>
    <w:rsid w:val="00140E28"/>
    <w:rsid w:val="00170E98"/>
    <w:rsid w:val="00173736"/>
    <w:rsid w:val="0018084D"/>
    <w:rsid w:val="00180F6A"/>
    <w:rsid w:val="0018475A"/>
    <w:rsid w:val="00195F03"/>
    <w:rsid w:val="001A37B7"/>
    <w:rsid w:val="001A404C"/>
    <w:rsid w:val="001A7FAA"/>
    <w:rsid w:val="001C16C4"/>
    <w:rsid w:val="001C57EE"/>
    <w:rsid w:val="001D0235"/>
    <w:rsid w:val="001D4922"/>
    <w:rsid w:val="001E3E4B"/>
    <w:rsid w:val="001F24DF"/>
    <w:rsid w:val="001F3F43"/>
    <w:rsid w:val="002008D4"/>
    <w:rsid w:val="00206311"/>
    <w:rsid w:val="00206DCC"/>
    <w:rsid w:val="00230EA2"/>
    <w:rsid w:val="0023604E"/>
    <w:rsid w:val="00241C09"/>
    <w:rsid w:val="00260A77"/>
    <w:rsid w:val="00260E86"/>
    <w:rsid w:val="00271A6B"/>
    <w:rsid w:val="00293DB6"/>
    <w:rsid w:val="00295205"/>
    <w:rsid w:val="0029542C"/>
    <w:rsid w:val="002A0D51"/>
    <w:rsid w:val="002B427A"/>
    <w:rsid w:val="002E16C7"/>
    <w:rsid w:val="00312694"/>
    <w:rsid w:val="003465E8"/>
    <w:rsid w:val="003769CB"/>
    <w:rsid w:val="00383ED5"/>
    <w:rsid w:val="0039047D"/>
    <w:rsid w:val="00391F8C"/>
    <w:rsid w:val="003974C9"/>
    <w:rsid w:val="003B7B27"/>
    <w:rsid w:val="003C1BEB"/>
    <w:rsid w:val="003D07FB"/>
    <w:rsid w:val="003D3265"/>
    <w:rsid w:val="003E467B"/>
    <w:rsid w:val="003F617C"/>
    <w:rsid w:val="00417C51"/>
    <w:rsid w:val="0043067F"/>
    <w:rsid w:val="004332EE"/>
    <w:rsid w:val="004507D1"/>
    <w:rsid w:val="00460A4D"/>
    <w:rsid w:val="00467B3C"/>
    <w:rsid w:val="00482CC1"/>
    <w:rsid w:val="004A22FB"/>
    <w:rsid w:val="004C1EF3"/>
    <w:rsid w:val="004C3A21"/>
    <w:rsid w:val="004C6BB9"/>
    <w:rsid w:val="004C74F6"/>
    <w:rsid w:val="004D0400"/>
    <w:rsid w:val="004E006E"/>
    <w:rsid w:val="004E26B2"/>
    <w:rsid w:val="004F3664"/>
    <w:rsid w:val="004F38F1"/>
    <w:rsid w:val="004F4BF0"/>
    <w:rsid w:val="0050416C"/>
    <w:rsid w:val="00505AED"/>
    <w:rsid w:val="00507296"/>
    <w:rsid w:val="005075EF"/>
    <w:rsid w:val="00523F60"/>
    <w:rsid w:val="00524226"/>
    <w:rsid w:val="0053435C"/>
    <w:rsid w:val="00535227"/>
    <w:rsid w:val="005431E0"/>
    <w:rsid w:val="00553A0C"/>
    <w:rsid w:val="005622D6"/>
    <w:rsid w:val="005714F4"/>
    <w:rsid w:val="00576B59"/>
    <w:rsid w:val="00580A1F"/>
    <w:rsid w:val="0058312B"/>
    <w:rsid w:val="005B06BF"/>
    <w:rsid w:val="005B6A82"/>
    <w:rsid w:val="005B74BB"/>
    <w:rsid w:val="005E5F01"/>
    <w:rsid w:val="00603517"/>
    <w:rsid w:val="00612478"/>
    <w:rsid w:val="0061686D"/>
    <w:rsid w:val="00622E63"/>
    <w:rsid w:val="00630AE2"/>
    <w:rsid w:val="0066384C"/>
    <w:rsid w:val="006643CE"/>
    <w:rsid w:val="00666097"/>
    <w:rsid w:val="00666AF9"/>
    <w:rsid w:val="00675126"/>
    <w:rsid w:val="00684381"/>
    <w:rsid w:val="00695E4C"/>
    <w:rsid w:val="006B7BCE"/>
    <w:rsid w:val="006C136C"/>
    <w:rsid w:val="006C37D5"/>
    <w:rsid w:val="006C3F05"/>
    <w:rsid w:val="006E0DCC"/>
    <w:rsid w:val="006F5E24"/>
    <w:rsid w:val="007026A5"/>
    <w:rsid w:val="00710DC8"/>
    <w:rsid w:val="00711B8D"/>
    <w:rsid w:val="0071783D"/>
    <w:rsid w:val="00717C79"/>
    <w:rsid w:val="00721EBF"/>
    <w:rsid w:val="007228F5"/>
    <w:rsid w:val="00732915"/>
    <w:rsid w:val="00741279"/>
    <w:rsid w:val="007440F3"/>
    <w:rsid w:val="0075440F"/>
    <w:rsid w:val="00772839"/>
    <w:rsid w:val="007850EF"/>
    <w:rsid w:val="007873FC"/>
    <w:rsid w:val="00791432"/>
    <w:rsid w:val="00795689"/>
    <w:rsid w:val="007963D1"/>
    <w:rsid w:val="007B796E"/>
    <w:rsid w:val="007C4FF2"/>
    <w:rsid w:val="007C7174"/>
    <w:rsid w:val="007D4FC6"/>
    <w:rsid w:val="007D5B80"/>
    <w:rsid w:val="007D5C54"/>
    <w:rsid w:val="007E0090"/>
    <w:rsid w:val="007E4614"/>
    <w:rsid w:val="007F09DE"/>
    <w:rsid w:val="007F2184"/>
    <w:rsid w:val="0081376F"/>
    <w:rsid w:val="008176E7"/>
    <w:rsid w:val="0082023D"/>
    <w:rsid w:val="008228EA"/>
    <w:rsid w:val="00831332"/>
    <w:rsid w:val="00831553"/>
    <w:rsid w:val="0083592B"/>
    <w:rsid w:val="00843D6F"/>
    <w:rsid w:val="00846E71"/>
    <w:rsid w:val="00850C3A"/>
    <w:rsid w:val="00872131"/>
    <w:rsid w:val="00875384"/>
    <w:rsid w:val="00875E0A"/>
    <w:rsid w:val="00881B73"/>
    <w:rsid w:val="00882822"/>
    <w:rsid w:val="00887946"/>
    <w:rsid w:val="008948F6"/>
    <w:rsid w:val="008A45DC"/>
    <w:rsid w:val="008B1CEF"/>
    <w:rsid w:val="008C2D31"/>
    <w:rsid w:val="008E2588"/>
    <w:rsid w:val="0090235E"/>
    <w:rsid w:val="00907487"/>
    <w:rsid w:val="00912EEA"/>
    <w:rsid w:val="0091710B"/>
    <w:rsid w:val="00921F08"/>
    <w:rsid w:val="00932414"/>
    <w:rsid w:val="00940DA6"/>
    <w:rsid w:val="00942003"/>
    <w:rsid w:val="009435D5"/>
    <w:rsid w:val="0094411A"/>
    <w:rsid w:val="00947110"/>
    <w:rsid w:val="009538DF"/>
    <w:rsid w:val="009545FF"/>
    <w:rsid w:val="00964697"/>
    <w:rsid w:val="00967FF1"/>
    <w:rsid w:val="0097259B"/>
    <w:rsid w:val="00972AE3"/>
    <w:rsid w:val="00973E81"/>
    <w:rsid w:val="00984794"/>
    <w:rsid w:val="009936F4"/>
    <w:rsid w:val="0099482D"/>
    <w:rsid w:val="009A45C0"/>
    <w:rsid w:val="009B41AD"/>
    <w:rsid w:val="009B6814"/>
    <w:rsid w:val="009D0EA6"/>
    <w:rsid w:val="009D1669"/>
    <w:rsid w:val="009D6AB3"/>
    <w:rsid w:val="009E5750"/>
    <w:rsid w:val="00A034E8"/>
    <w:rsid w:val="00A069DA"/>
    <w:rsid w:val="00A1006C"/>
    <w:rsid w:val="00A10ADF"/>
    <w:rsid w:val="00A144FD"/>
    <w:rsid w:val="00A16469"/>
    <w:rsid w:val="00A1790A"/>
    <w:rsid w:val="00A2144F"/>
    <w:rsid w:val="00A319FD"/>
    <w:rsid w:val="00A34D3F"/>
    <w:rsid w:val="00A51161"/>
    <w:rsid w:val="00A906E7"/>
    <w:rsid w:val="00AA0DD6"/>
    <w:rsid w:val="00AA1189"/>
    <w:rsid w:val="00AC396A"/>
    <w:rsid w:val="00AE2E54"/>
    <w:rsid w:val="00AE3844"/>
    <w:rsid w:val="00AF2883"/>
    <w:rsid w:val="00B07DB9"/>
    <w:rsid w:val="00B119A9"/>
    <w:rsid w:val="00B317DD"/>
    <w:rsid w:val="00B33C84"/>
    <w:rsid w:val="00B3504B"/>
    <w:rsid w:val="00B532EB"/>
    <w:rsid w:val="00B54158"/>
    <w:rsid w:val="00B630B5"/>
    <w:rsid w:val="00B739A7"/>
    <w:rsid w:val="00B759B1"/>
    <w:rsid w:val="00B75A69"/>
    <w:rsid w:val="00B8136B"/>
    <w:rsid w:val="00BB1C5A"/>
    <w:rsid w:val="00BC2586"/>
    <w:rsid w:val="00BC69FC"/>
    <w:rsid w:val="00BD46DB"/>
    <w:rsid w:val="00BD52A9"/>
    <w:rsid w:val="00BD634E"/>
    <w:rsid w:val="00BE46A6"/>
    <w:rsid w:val="00BF362A"/>
    <w:rsid w:val="00C03ACA"/>
    <w:rsid w:val="00C053A4"/>
    <w:rsid w:val="00C06C47"/>
    <w:rsid w:val="00C203BE"/>
    <w:rsid w:val="00C24271"/>
    <w:rsid w:val="00C3520F"/>
    <w:rsid w:val="00C36D39"/>
    <w:rsid w:val="00C406CC"/>
    <w:rsid w:val="00C55433"/>
    <w:rsid w:val="00C56440"/>
    <w:rsid w:val="00C635C2"/>
    <w:rsid w:val="00C72A82"/>
    <w:rsid w:val="00C82594"/>
    <w:rsid w:val="00C84CAC"/>
    <w:rsid w:val="00C92BAE"/>
    <w:rsid w:val="00C936E9"/>
    <w:rsid w:val="00C9564D"/>
    <w:rsid w:val="00C96688"/>
    <w:rsid w:val="00CB0952"/>
    <w:rsid w:val="00CD0F93"/>
    <w:rsid w:val="00CD2652"/>
    <w:rsid w:val="00CF0F91"/>
    <w:rsid w:val="00CF1B09"/>
    <w:rsid w:val="00D06777"/>
    <w:rsid w:val="00D10322"/>
    <w:rsid w:val="00D12919"/>
    <w:rsid w:val="00D665EF"/>
    <w:rsid w:val="00D90029"/>
    <w:rsid w:val="00DB361E"/>
    <w:rsid w:val="00DD61F7"/>
    <w:rsid w:val="00DE34F0"/>
    <w:rsid w:val="00DE4E45"/>
    <w:rsid w:val="00DF160D"/>
    <w:rsid w:val="00DF2926"/>
    <w:rsid w:val="00DF2A48"/>
    <w:rsid w:val="00E001B6"/>
    <w:rsid w:val="00E04FBC"/>
    <w:rsid w:val="00E17FF6"/>
    <w:rsid w:val="00E261D5"/>
    <w:rsid w:val="00E329DB"/>
    <w:rsid w:val="00E353CB"/>
    <w:rsid w:val="00E61A60"/>
    <w:rsid w:val="00EA371B"/>
    <w:rsid w:val="00EB0D8E"/>
    <w:rsid w:val="00EB4ED9"/>
    <w:rsid w:val="00EB5C65"/>
    <w:rsid w:val="00EC20A3"/>
    <w:rsid w:val="00EC2D77"/>
    <w:rsid w:val="00EC5EB0"/>
    <w:rsid w:val="00ED055C"/>
    <w:rsid w:val="00ED2ACE"/>
    <w:rsid w:val="00EF4F87"/>
    <w:rsid w:val="00EF7ACB"/>
    <w:rsid w:val="00F016EF"/>
    <w:rsid w:val="00F04362"/>
    <w:rsid w:val="00F13C52"/>
    <w:rsid w:val="00F16EB4"/>
    <w:rsid w:val="00F16FE1"/>
    <w:rsid w:val="00F406B4"/>
    <w:rsid w:val="00F6187E"/>
    <w:rsid w:val="00F620D6"/>
    <w:rsid w:val="00F657B9"/>
    <w:rsid w:val="00F75B84"/>
    <w:rsid w:val="00F81CCB"/>
    <w:rsid w:val="00F90A7D"/>
    <w:rsid w:val="00F93173"/>
    <w:rsid w:val="00FA3E8F"/>
    <w:rsid w:val="00FA4577"/>
    <w:rsid w:val="00FB52FD"/>
    <w:rsid w:val="00FE69E5"/>
    <w:rsid w:val="0A6E449D"/>
    <w:rsid w:val="3F7573B4"/>
    <w:rsid w:val="7A5140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character" w:styleId="FollowedHyperlink">
    <w:name w:val="FollowedHyperlink"/>
    <w:basedOn w:val="DefaultParagraphFont"/>
    <w:uiPriority w:val="99"/>
    <w:semiHidden/>
    <w:unhideWhenUsed/>
    <w:rsid w:val="008B1C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8492">
      <w:bodyDiv w:val="1"/>
      <w:marLeft w:val="0"/>
      <w:marRight w:val="0"/>
      <w:marTop w:val="0"/>
      <w:marBottom w:val="0"/>
      <w:divBdr>
        <w:top w:val="none" w:sz="0" w:space="0" w:color="auto"/>
        <w:left w:val="none" w:sz="0" w:space="0" w:color="auto"/>
        <w:bottom w:val="none" w:sz="0" w:space="0" w:color="auto"/>
        <w:right w:val="none" w:sz="0" w:space="0" w:color="auto"/>
      </w:divBdr>
    </w:div>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362487533">
      <w:bodyDiv w:val="1"/>
      <w:marLeft w:val="0"/>
      <w:marRight w:val="0"/>
      <w:marTop w:val="0"/>
      <w:marBottom w:val="0"/>
      <w:divBdr>
        <w:top w:val="none" w:sz="0" w:space="0" w:color="auto"/>
        <w:left w:val="none" w:sz="0" w:space="0" w:color="auto"/>
        <w:bottom w:val="none" w:sz="0" w:space="0" w:color="auto"/>
        <w:right w:val="none" w:sz="0" w:space="0" w:color="auto"/>
      </w:divBdr>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769159870">
      <w:bodyDiv w:val="1"/>
      <w:marLeft w:val="0"/>
      <w:marRight w:val="0"/>
      <w:marTop w:val="0"/>
      <w:marBottom w:val="0"/>
      <w:divBdr>
        <w:top w:val="none" w:sz="0" w:space="0" w:color="auto"/>
        <w:left w:val="none" w:sz="0" w:space="0" w:color="auto"/>
        <w:bottom w:val="none" w:sz="0" w:space="0" w:color="auto"/>
        <w:right w:val="none" w:sz="0" w:space="0" w:color="auto"/>
      </w:divBdr>
    </w:div>
    <w:div w:id="899825070">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989089991">
      <w:bodyDiv w:val="1"/>
      <w:marLeft w:val="0"/>
      <w:marRight w:val="0"/>
      <w:marTop w:val="0"/>
      <w:marBottom w:val="0"/>
      <w:divBdr>
        <w:top w:val="none" w:sz="0" w:space="0" w:color="auto"/>
        <w:left w:val="none" w:sz="0" w:space="0" w:color="auto"/>
        <w:bottom w:val="none" w:sz="0" w:space="0" w:color="auto"/>
        <w:right w:val="none" w:sz="0" w:space="0" w:color="auto"/>
      </w:divBdr>
    </w:div>
    <w:div w:id="1111824031">
      <w:bodyDiv w:val="1"/>
      <w:marLeft w:val="0"/>
      <w:marRight w:val="0"/>
      <w:marTop w:val="0"/>
      <w:marBottom w:val="0"/>
      <w:divBdr>
        <w:top w:val="none" w:sz="0" w:space="0" w:color="auto"/>
        <w:left w:val="none" w:sz="0" w:space="0" w:color="auto"/>
        <w:bottom w:val="none" w:sz="0" w:space="0" w:color="auto"/>
        <w:right w:val="none" w:sz="0" w:space="0" w:color="auto"/>
      </w:divBdr>
    </w:div>
    <w:div w:id="1254895751">
      <w:bodyDiv w:val="1"/>
      <w:marLeft w:val="0"/>
      <w:marRight w:val="0"/>
      <w:marTop w:val="0"/>
      <w:marBottom w:val="0"/>
      <w:divBdr>
        <w:top w:val="none" w:sz="0" w:space="0" w:color="auto"/>
        <w:left w:val="none" w:sz="0" w:space="0" w:color="auto"/>
        <w:bottom w:val="none" w:sz="0" w:space="0" w:color="auto"/>
        <w:right w:val="none" w:sz="0" w:space="0" w:color="auto"/>
      </w:divBdr>
    </w:div>
    <w:div w:id="1256011741">
      <w:bodyDiv w:val="1"/>
      <w:marLeft w:val="0"/>
      <w:marRight w:val="0"/>
      <w:marTop w:val="0"/>
      <w:marBottom w:val="0"/>
      <w:divBdr>
        <w:top w:val="none" w:sz="0" w:space="0" w:color="auto"/>
        <w:left w:val="none" w:sz="0" w:space="0" w:color="auto"/>
        <w:bottom w:val="none" w:sz="0" w:space="0" w:color="auto"/>
        <w:right w:val="none" w:sz="0" w:space="0" w:color="auto"/>
      </w:divBdr>
    </w:div>
    <w:div w:id="1275748645">
      <w:bodyDiv w:val="1"/>
      <w:marLeft w:val="0"/>
      <w:marRight w:val="0"/>
      <w:marTop w:val="0"/>
      <w:marBottom w:val="0"/>
      <w:divBdr>
        <w:top w:val="none" w:sz="0" w:space="0" w:color="auto"/>
        <w:left w:val="none" w:sz="0" w:space="0" w:color="auto"/>
        <w:bottom w:val="none" w:sz="0" w:space="0" w:color="auto"/>
        <w:right w:val="none" w:sz="0" w:space="0" w:color="auto"/>
      </w:divBdr>
    </w:div>
    <w:div w:id="1339502582">
      <w:bodyDiv w:val="1"/>
      <w:marLeft w:val="0"/>
      <w:marRight w:val="0"/>
      <w:marTop w:val="0"/>
      <w:marBottom w:val="0"/>
      <w:divBdr>
        <w:top w:val="none" w:sz="0" w:space="0" w:color="auto"/>
        <w:left w:val="none" w:sz="0" w:space="0" w:color="auto"/>
        <w:bottom w:val="none" w:sz="0" w:space="0" w:color="auto"/>
        <w:right w:val="none" w:sz="0" w:space="0" w:color="auto"/>
      </w:divBdr>
    </w:div>
    <w:div w:id="1588270888">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1779786450">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liceconduct.gov.uk/recommendations/operation-hotton-recommendations-metropolitan-police-service-september-202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race.bitc.org.uk/issues/racecharter" TargetMode="External"/><Relationship Id="rId17" Type="http://schemas.openxmlformats.org/officeDocument/2006/relationships/hyperlink" Target="mailto:humanresources@policeconduct.gov.uk"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oliceconduct.gov.uk/who-we-are/equality-and-diversity/welsh-language-stand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6A2FF47639446AA2D3739F61D0EE7" ma:contentTypeVersion="12" ma:contentTypeDescription="Create a new document." ma:contentTypeScope="" ma:versionID="19f36381886f05f4fd9c80750d7dbbf2">
  <xsd:schema xmlns:xsd="http://www.w3.org/2001/XMLSchema" xmlns:xs="http://www.w3.org/2001/XMLSchema" xmlns:p="http://schemas.microsoft.com/office/2006/metadata/properties" xmlns:ns2="a20025ad-a141-4b40-8196-f13ca6679b31" targetNamespace="http://schemas.microsoft.com/office/2006/metadata/properties" ma:root="true" ma:fieldsID="b1a9656e29fbefc82d09388506ae0f6e" ns2:_="">
    <xsd:import namespace="a20025ad-a141-4b40-8196-f13ca6679b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ileCategory"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025ad-a141-4b40-8196-f13ca6679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ileCategory" ma:index="12" nillable="true" ma:displayName="File Category" ma:format="Dropdown" ma:internalName="FileCategory">
      <xsd:simpleType>
        <xsd:restriction base="dms:Choice">
          <xsd:enumeration value="Job Description"/>
          <xsd:enumeration value="Learning &amp; Development"/>
          <xsd:enumeration value="Role Profile Questionnaire"/>
          <xsd:enumeration value="Team Structures &amp; Guidance"/>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Category xmlns="a20025ad-a141-4b40-8196-f13ca6679b31">Job Description</File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9CA0D-A8BD-4663-BE90-B05CE6340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025ad-a141-4b40-8196-f13ca6679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2802A-1D55-4CFC-B7B7-D9AB4A055147}">
  <ds:schemaRefs>
    <ds:schemaRef ds:uri="http://schemas.microsoft.com/office/2006/metadata/properties"/>
    <ds:schemaRef ds:uri="http://schemas.microsoft.com/office/infopath/2007/PartnerControls"/>
    <ds:schemaRef ds:uri="a20025ad-a141-4b40-8196-f13ca6679b31"/>
  </ds:schemaRefs>
</ds:datastoreItem>
</file>

<file path=customXml/itemProps3.xml><?xml version="1.0" encoding="utf-8"?>
<ds:datastoreItem xmlns:ds="http://schemas.openxmlformats.org/officeDocument/2006/customXml" ds:itemID="{38D5ED55-6DE9-4A26-833B-B47D19A74CDC}">
  <ds:schemaRefs>
    <ds:schemaRef ds:uri="http://schemas.microsoft.com/sharepoint/v3/contenttype/forms"/>
  </ds:schemaRefs>
</ds:datastoreItem>
</file>

<file path=docMetadata/LabelInfo.xml><?xml version="1.0" encoding="utf-8"?>
<clbl:labelList xmlns:clbl="http://schemas.microsoft.com/office/2020/mipLabelMetadata">
  <clbl:label id="{e471b2e3-67df-4d31-9683-1ec419c2be1e}" enabled="1" method="Standard" siteId="{cabf815b-3ed4-4f99-b463-04da1b5b38f9}" removed="0"/>
</clbl:labelList>
</file>

<file path=docProps/app.xml><?xml version="1.0" encoding="utf-8"?>
<Properties xmlns="http://schemas.openxmlformats.org/officeDocument/2006/extended-properties" xmlns:vt="http://schemas.openxmlformats.org/officeDocument/2006/docPropsVTypes">
  <Template>Normal.dotm</Template>
  <TotalTime>84</TotalTime>
  <Pages>6</Pages>
  <Words>1094</Words>
  <Characters>6690</Characters>
  <Application>Microsoft Office Word</Application>
  <DocSecurity>0</DocSecurity>
  <Lines>148</Lines>
  <Paragraphs>93</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amanda.rowe</dc:creator>
  <cp:lastModifiedBy>Bronagh Pender</cp:lastModifiedBy>
  <cp:revision>6</cp:revision>
  <cp:lastPrinted>2016-07-19T15:38:00Z</cp:lastPrinted>
  <dcterms:created xsi:type="dcterms:W3CDTF">2026-01-02T11:17:00Z</dcterms:created>
  <dcterms:modified xsi:type="dcterms:W3CDTF">2026-01-13T22:54:00Z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-1494721107</vt:i4>
  </property>
  <property fmtid="{D5CDD505-2E9C-101B-9397-08002B2CF9AE}" pid="3" name="_NewReviewCycle">
    <vt:lpwstr/>
  </property>
  <property fmtid="{D5CDD505-2E9C-101B-9397-08002B2CF9AE}" pid="4" name="_EmailSubject">
    <vt:lpwstr>Success Profiles - recruitment templates</vt:lpwstr>
  </property>
  <property fmtid="{D5CDD505-2E9C-101B-9397-08002B2CF9AE}" pid="5" name="_AuthorEmail">
    <vt:lpwstr>marie.laing@policeconduct.gov.uk</vt:lpwstr>
  </property>
  <property fmtid="{D5CDD505-2E9C-101B-9397-08002B2CF9AE}" pid="6" name="_AuthorEmailDisplayName">
    <vt:lpwstr>Marie Laing</vt:lpwstr>
  </property>
  <property fmtid="{D5CDD505-2E9C-101B-9397-08002B2CF9AE}" pid="7" name="_PreviousAdHocReviewCycleID">
    <vt:i4>644311695</vt:i4>
  </property>
  <property fmtid="{D5CDD505-2E9C-101B-9397-08002B2CF9AE}" pid="8" name="_ReviewingToolsShownOnce">
    <vt:lpwstr/>
  </property>
  <property fmtid="{D5CDD505-2E9C-101B-9397-08002B2CF9AE}" pid="9" name="ContentTypeId">
    <vt:lpwstr>0x0101005896A2FF47639446AA2D3739F61D0EE7</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_dlc_DocIdItemGuid">
    <vt:lpwstr>80af021f-f7b3-4595-b787-01f82f242326</vt:lpwstr>
  </property>
  <property fmtid="{D5CDD505-2E9C-101B-9397-08002B2CF9AE}" pid="14" name="_ExtendedDescription">
    <vt:lpwstr/>
  </property>
  <property fmtid="{D5CDD505-2E9C-101B-9397-08002B2CF9AE}" pid="15" name="_activity">
    <vt:lpwstr>{"FileActivityType":"9","FileActivityTimeStamp":"2023-04-21T13:39:31.137Z","FileActivityUsersOnPage":[{"DisplayName":"Danielle Kelbrick","Id":"danielle.kelbrick@policeconduct.gov.uk"}],"FileActivityNavigationId":null}</vt:lpwstr>
  </property>
  <property fmtid="{D5CDD505-2E9C-101B-9397-08002B2CF9AE}" pid="16" name="TriggerFlowInfo">
    <vt:lpwstr/>
  </property>
  <property fmtid="{D5CDD505-2E9C-101B-9397-08002B2CF9AE}" pid="17" name="xd_ProgID">
    <vt:lpwstr/>
  </property>
  <property fmtid="{D5CDD505-2E9C-101B-9397-08002B2CF9AE}" pid="18" name="_dlc_DocId">
    <vt:lpwstr>7V3AKKXHVWNZ-1951049545-257</vt:lpwstr>
  </property>
  <property fmtid="{D5CDD505-2E9C-101B-9397-08002B2CF9AE}" pid="19" name="TemplateUrl">
    <vt:lpwstr/>
  </property>
  <property fmtid="{D5CDD505-2E9C-101B-9397-08002B2CF9AE}" pid="20" name="_dlc_DocIdUrl">
    <vt:lpwstr>https://policeconduct.sharepoint.com/sites/iKnowledge/performanceteam/SPTSD/_layouts/15/DocIdRedir.aspx?ID=7V3AKKXHVWNZ-1951049545-257, 7V3AKKXHVWNZ-1951049545-257</vt:lpwstr>
  </property>
  <property fmtid="{D5CDD505-2E9C-101B-9397-08002B2CF9AE}" pid="21" name="xd_Signature">
    <vt:bool>false</vt:bool>
  </property>
  <property fmtid="{D5CDD505-2E9C-101B-9397-08002B2CF9AE}" pid="22" name="SharedWithUsers">
    <vt:lpwstr>3777;#Kristian Furniss</vt:lpwstr>
  </property>
  <property fmtid="{D5CDD505-2E9C-101B-9397-08002B2CF9AE}" pid="23" name="docLang">
    <vt:lpwstr>en</vt:lpwstr>
  </property>
</Properties>
</file>