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7125A" w14:textId="77777777" w:rsidR="007654CC" w:rsidRDefault="007654CC" w:rsidP="00262BE2">
      <w:pPr>
        <w:rPr>
          <w:rFonts w:cs="Arial"/>
          <w:b/>
          <w:bCs/>
          <w:szCs w:val="24"/>
          <w:lang w:val="en"/>
        </w:rPr>
      </w:pPr>
    </w:p>
    <w:p w14:paraId="1EBE3192" w14:textId="77777777" w:rsidR="007654CC" w:rsidRDefault="007654CC" w:rsidP="00262BE2">
      <w:pPr>
        <w:rPr>
          <w:rFonts w:cs="Arial"/>
          <w:b/>
          <w:bCs/>
          <w:szCs w:val="24"/>
          <w:lang w:val="en"/>
        </w:rPr>
      </w:pPr>
    </w:p>
    <w:p w14:paraId="03CE9506" w14:textId="77777777" w:rsidR="006D19B2" w:rsidRDefault="006D19B2" w:rsidP="004C73E0">
      <w:pPr>
        <w:spacing w:line="360" w:lineRule="exact"/>
        <w:rPr>
          <w:rFonts w:cs="Arial"/>
          <w:b/>
          <w:bCs/>
          <w:sz w:val="36"/>
          <w:szCs w:val="36"/>
          <w:lang w:val="en"/>
        </w:rPr>
      </w:pPr>
    </w:p>
    <w:p w14:paraId="6468311A" w14:textId="7AEE0FEA" w:rsidR="006D19B2" w:rsidRDefault="006D19B2" w:rsidP="004C73E0">
      <w:pPr>
        <w:spacing w:line="360" w:lineRule="exact"/>
        <w:rPr>
          <w:rFonts w:cs="Arial"/>
          <w:b/>
          <w:bCs/>
          <w:sz w:val="36"/>
          <w:szCs w:val="36"/>
          <w:lang w:val="en"/>
        </w:rPr>
      </w:pPr>
    </w:p>
    <w:p w14:paraId="19E57FDE" w14:textId="77777777" w:rsidR="00CF142D" w:rsidRDefault="00CF142D" w:rsidP="00CF142D">
      <w:pPr>
        <w:pStyle w:val="NoSpacing"/>
        <w:rPr>
          <w:lang w:val="en"/>
        </w:rPr>
      </w:pPr>
    </w:p>
    <w:p w14:paraId="76D883A6" w14:textId="46BD3A08" w:rsidR="00262BE2" w:rsidRPr="00B9501D" w:rsidRDefault="00262BE2" w:rsidP="004C73E0">
      <w:pPr>
        <w:spacing w:line="360" w:lineRule="exact"/>
        <w:rPr>
          <w:rFonts w:cs="Arial"/>
          <w:b/>
          <w:sz w:val="36"/>
          <w:szCs w:val="36"/>
          <w:lang w:val="en"/>
        </w:rPr>
      </w:pPr>
      <w:r w:rsidRPr="00B9501D">
        <w:rPr>
          <w:rFonts w:cs="Arial"/>
          <w:b/>
          <w:bCs/>
          <w:sz w:val="36"/>
          <w:szCs w:val="36"/>
          <w:lang w:val="en"/>
        </w:rPr>
        <w:t>Providing clarity; building trust. A job that matters</w:t>
      </w:r>
    </w:p>
    <w:p w14:paraId="6B3F6F7D" w14:textId="77777777" w:rsidR="00262BE2" w:rsidRPr="00262BE2" w:rsidRDefault="00262BE2" w:rsidP="00262BE2">
      <w:pPr>
        <w:rPr>
          <w:rFonts w:cs="Arial"/>
          <w:b/>
          <w:szCs w:val="24"/>
          <w:lang w:val="en"/>
        </w:rPr>
      </w:pPr>
    </w:p>
    <w:p w14:paraId="7BA4F5BC" w14:textId="5419E6C2" w:rsidR="00262BE2" w:rsidRPr="00151769" w:rsidRDefault="00262BE2" w:rsidP="00262BE2">
      <w:pPr>
        <w:rPr>
          <w:rFonts w:cs="Arial"/>
          <w:color w:val="FF0000"/>
          <w:sz w:val="28"/>
          <w:szCs w:val="28"/>
          <w:lang w:val="en"/>
        </w:rPr>
      </w:pPr>
      <w:r w:rsidRPr="00151769">
        <w:rPr>
          <w:rFonts w:cs="Arial"/>
          <w:b/>
          <w:sz w:val="28"/>
          <w:szCs w:val="28"/>
          <w:lang w:val="en"/>
        </w:rPr>
        <w:t>Job Title:</w:t>
      </w:r>
      <w:r w:rsidRPr="00151769">
        <w:rPr>
          <w:rFonts w:cs="Arial"/>
          <w:bCs/>
          <w:sz w:val="28"/>
          <w:szCs w:val="28"/>
          <w:lang w:val="en"/>
        </w:rPr>
        <w:t xml:space="preserve"> </w:t>
      </w:r>
      <w:r w:rsidR="00EF584E">
        <w:rPr>
          <w:rFonts w:cs="Arial"/>
          <w:bCs/>
          <w:sz w:val="28"/>
          <w:szCs w:val="28"/>
          <w:lang w:val="en"/>
        </w:rPr>
        <w:t>Director of Operations (Wales, North, Midlands and DMI)</w:t>
      </w:r>
    </w:p>
    <w:p w14:paraId="3B0B7B64" w14:textId="649F078D" w:rsidR="00262BE2" w:rsidRPr="00151769" w:rsidRDefault="00262BE2" w:rsidP="00262BE2">
      <w:pPr>
        <w:rPr>
          <w:rFonts w:cs="Arial"/>
          <w:sz w:val="28"/>
          <w:szCs w:val="28"/>
          <w:lang w:val="en"/>
        </w:rPr>
      </w:pPr>
      <w:r w:rsidRPr="00151769">
        <w:rPr>
          <w:rFonts w:cs="Arial"/>
          <w:b/>
          <w:sz w:val="28"/>
          <w:szCs w:val="28"/>
          <w:lang w:val="en"/>
        </w:rPr>
        <w:t>Salary:</w:t>
      </w:r>
      <w:r w:rsidRPr="00151769">
        <w:rPr>
          <w:rFonts w:cs="Arial"/>
          <w:bCs/>
          <w:sz w:val="28"/>
          <w:szCs w:val="28"/>
          <w:lang w:val="en"/>
        </w:rPr>
        <w:t xml:space="preserve"> </w:t>
      </w:r>
      <w:r w:rsidR="00EF584E">
        <w:rPr>
          <w:rFonts w:cs="Arial"/>
          <w:bCs/>
          <w:sz w:val="28"/>
          <w:szCs w:val="28"/>
          <w:lang w:val="en"/>
        </w:rPr>
        <w:t>£104,000 (Plus London Weighting allowance of £4,527 if based in Croydon or Canary Wharf) Please note, that there is a senior Civil Service pay award pending.</w:t>
      </w:r>
    </w:p>
    <w:p w14:paraId="4289731D" w14:textId="01BABA05" w:rsidR="00262BE2" w:rsidRPr="00151769" w:rsidRDefault="00262BE2" w:rsidP="00262BE2">
      <w:pPr>
        <w:rPr>
          <w:rFonts w:cs="Arial"/>
          <w:bCs/>
          <w:sz w:val="28"/>
          <w:szCs w:val="28"/>
          <w:lang w:val="en"/>
        </w:rPr>
      </w:pPr>
      <w:r w:rsidRPr="00151769">
        <w:rPr>
          <w:rFonts w:cs="Arial"/>
          <w:b/>
          <w:sz w:val="28"/>
          <w:szCs w:val="28"/>
          <w:lang w:val="en"/>
        </w:rPr>
        <w:t>Location:</w:t>
      </w:r>
      <w:r w:rsidRPr="00151769">
        <w:rPr>
          <w:rFonts w:cs="Arial"/>
          <w:bCs/>
          <w:sz w:val="28"/>
          <w:szCs w:val="28"/>
          <w:lang w:val="en"/>
        </w:rPr>
        <w:t xml:space="preserve"> </w:t>
      </w:r>
      <w:r w:rsidR="00EF584E">
        <w:rPr>
          <w:rFonts w:cs="Arial"/>
          <w:bCs/>
          <w:sz w:val="28"/>
          <w:szCs w:val="28"/>
          <w:lang w:val="en"/>
        </w:rPr>
        <w:t>Canary Wharf, Croydon, Wakefield, Warrington, Sale, Birmingham, Cardiff</w:t>
      </w:r>
    </w:p>
    <w:p w14:paraId="46B189F3" w14:textId="1F817451" w:rsidR="001421A5" w:rsidRPr="00EF584E" w:rsidRDefault="001421A5" w:rsidP="00262BE2">
      <w:pPr>
        <w:rPr>
          <w:rFonts w:cs="Arial"/>
          <w:sz w:val="28"/>
          <w:szCs w:val="28"/>
          <w:lang w:val="en"/>
        </w:rPr>
      </w:pPr>
      <w:r w:rsidRPr="00EF584E">
        <w:rPr>
          <w:rFonts w:cs="Arial"/>
          <w:b/>
          <w:sz w:val="28"/>
          <w:szCs w:val="28"/>
          <w:lang w:val="en"/>
        </w:rPr>
        <w:t>Duration:</w:t>
      </w:r>
      <w:r w:rsidRPr="00EF584E">
        <w:rPr>
          <w:rFonts w:cs="Arial"/>
          <w:bCs/>
          <w:sz w:val="28"/>
          <w:szCs w:val="28"/>
          <w:lang w:val="en"/>
        </w:rPr>
        <w:t xml:space="preserve"> </w:t>
      </w:r>
      <w:r w:rsidR="00EF584E" w:rsidRPr="00EF584E">
        <w:rPr>
          <w:rFonts w:cs="Arial"/>
          <w:bCs/>
          <w:sz w:val="28"/>
          <w:szCs w:val="28"/>
          <w:lang w:val="en"/>
        </w:rPr>
        <w:t>12 Months Fixed Term Contract (pending a review of structure)</w:t>
      </w:r>
    </w:p>
    <w:p w14:paraId="111FC73F" w14:textId="77777777" w:rsidR="00B9501D" w:rsidRPr="00151769" w:rsidRDefault="00B9501D" w:rsidP="00151769">
      <w:pPr>
        <w:pStyle w:val="Heading1"/>
      </w:pPr>
      <w:r w:rsidRPr="00151769">
        <w:t>Your role</w:t>
      </w:r>
    </w:p>
    <w:p w14:paraId="1B1D02D1" w14:textId="77777777" w:rsidR="00B9501D" w:rsidRDefault="00B9501D" w:rsidP="00151769">
      <w:pPr>
        <w:rPr>
          <w:lang w:eastAsia="en-GB"/>
        </w:rPr>
      </w:pPr>
      <w:r w:rsidRPr="00D62F00">
        <w:rPr>
          <w:lang w:eastAsia="en-GB"/>
        </w:rPr>
        <w:t xml:space="preserve">As a completely independent organisation, </w:t>
      </w:r>
      <w:r>
        <w:rPr>
          <w:lang w:eastAsia="en-GB"/>
        </w:rPr>
        <w:t>the IOPC</w:t>
      </w:r>
      <w:r w:rsidRPr="00D62F00">
        <w:rPr>
          <w:lang w:eastAsia="en-GB"/>
        </w:rPr>
        <w:t xml:space="preserve"> seek to uphold the rights of the public and investigate the most </w:t>
      </w:r>
      <w:hyperlink r:id="rId8" w:history="1">
        <w:r w:rsidRPr="00D62F00">
          <w:rPr>
            <w:rStyle w:val="Hyperlink"/>
            <w:rFonts w:eastAsia="Times New Roman" w:cs="Arial"/>
            <w:szCs w:val="24"/>
            <w:lang w:eastAsia="en-GB"/>
          </w:rPr>
          <w:t>serious matters</w:t>
        </w:r>
      </w:hyperlink>
      <w:r w:rsidRPr="00D62F00">
        <w:rPr>
          <w:lang w:eastAsia="en-GB"/>
        </w:rPr>
        <w:t>, including deaths following police contact, to promote learning and influence change in policing. The IOPC is an organisation steeped in history, influenced by significant figures such as Stephen Lawrence and Sir William Macpherson</w:t>
      </w:r>
      <w:r>
        <w:rPr>
          <w:lang w:eastAsia="en-GB"/>
        </w:rPr>
        <w:t>.</w:t>
      </w:r>
      <w:r w:rsidRPr="00D62F00">
        <w:rPr>
          <w:lang w:eastAsia="en-GB"/>
        </w:rPr>
        <w:t xml:space="preserve"> </w:t>
      </w:r>
      <w:r>
        <w:rPr>
          <w:lang w:eastAsia="en-GB"/>
        </w:rPr>
        <w:t>We are looking for people to uphold our core values, and in return we will give you a supportive and inclusive work environment to flourish in.</w:t>
      </w:r>
    </w:p>
    <w:p w14:paraId="471DA74D" w14:textId="77777777" w:rsidR="00B9501D" w:rsidRDefault="00B9501D" w:rsidP="00B9501D">
      <w:pPr>
        <w:pStyle w:val="Heading1"/>
        <w:rPr>
          <w:lang w:val="en"/>
        </w:rPr>
      </w:pPr>
      <w:r w:rsidRPr="00262BE2">
        <w:rPr>
          <w:lang w:val="en"/>
        </w:rPr>
        <w:t>What you will need</w:t>
      </w:r>
    </w:p>
    <w:p w14:paraId="10446E13" w14:textId="77777777" w:rsidR="00EF584E" w:rsidRDefault="00EF584E" w:rsidP="00EF584E">
      <w:pPr>
        <w:pStyle w:val="Heading2"/>
      </w:pPr>
      <w:bookmarkStart w:id="0" w:name="_Hlk33789370"/>
      <w:r w:rsidRPr="00C24271">
        <w:t>Essential</w:t>
      </w:r>
      <w:r>
        <w:t xml:space="preserve"> Knowledge, </w:t>
      </w:r>
      <w:r w:rsidRPr="00C24271">
        <w:t>Experience</w:t>
      </w:r>
      <w:r>
        <w:t xml:space="preserve">, </w:t>
      </w:r>
      <w:r w:rsidRPr="00C24271">
        <w:t>Skills and Abilities</w:t>
      </w:r>
      <w:bookmarkEnd w:id="0"/>
    </w:p>
    <w:p w14:paraId="2C3F9782" w14:textId="1731934D" w:rsidR="00EF584E" w:rsidRDefault="00EF584E" w:rsidP="00EF584E">
      <w:r>
        <w:t>Due to the statutory role of the IOPC, applications are not sought from those who have previously worked for the police in a capacity, or for a duration, that might compromise their perceived independence in the eyes of the public.</w:t>
      </w:r>
    </w:p>
    <w:p w14:paraId="0A2E0D47" w14:textId="77777777" w:rsidR="00EF584E" w:rsidRDefault="00EF584E" w:rsidP="00EF584E">
      <w:pPr>
        <w:tabs>
          <w:tab w:val="left" w:pos="900"/>
          <w:tab w:val="left" w:pos="3600"/>
        </w:tabs>
        <w:rPr>
          <w:rFonts w:eastAsia="MS Mincho" w:cs="Arial"/>
        </w:rPr>
      </w:pPr>
      <w:r>
        <w:rPr>
          <w:b/>
          <w:bCs/>
        </w:rPr>
        <w:t>The Director of Operations</w:t>
      </w:r>
      <w:r w:rsidRPr="000B40DD">
        <w:rPr>
          <w:b/>
          <w:bCs/>
        </w:rPr>
        <w:t xml:space="preserve"> must be SC cleared to begin employment with us. A requirement for this is to have been living in the UK continuously for the past 5 years.</w:t>
      </w:r>
    </w:p>
    <w:p w14:paraId="63ECB023" w14:textId="77777777" w:rsidR="00EF584E" w:rsidRPr="00024EFC" w:rsidRDefault="00EF584E" w:rsidP="00EF584E"/>
    <w:p w14:paraId="1EA43071" w14:textId="77777777" w:rsidR="00EF584E" w:rsidRDefault="00EF584E" w:rsidP="00EF584E">
      <w:pPr>
        <w:pStyle w:val="ListParagraph"/>
        <w:keepNext/>
        <w:keepLines/>
        <w:widowControl w:val="0"/>
        <w:numPr>
          <w:ilvl w:val="0"/>
          <w:numId w:val="14"/>
        </w:numPr>
        <w:autoSpaceDE w:val="0"/>
        <w:autoSpaceDN w:val="0"/>
        <w:spacing w:before="40" w:after="0" w:line="240" w:lineRule="auto"/>
        <w:contextualSpacing w:val="0"/>
        <w:jc w:val="both"/>
        <w:outlineLvl w:val="3"/>
        <w:rPr>
          <w:szCs w:val="24"/>
        </w:rPr>
      </w:pPr>
      <w:r>
        <w:rPr>
          <w:szCs w:val="24"/>
        </w:rPr>
        <w:lastRenderedPageBreak/>
        <w:t>Substantial experience of managing an investigations function</w:t>
      </w:r>
    </w:p>
    <w:p w14:paraId="1BE32D34" w14:textId="77777777" w:rsidR="00EF584E" w:rsidRDefault="00EF584E" w:rsidP="00EF584E">
      <w:pPr>
        <w:pStyle w:val="ListParagraph"/>
        <w:keepNext/>
        <w:keepLines/>
        <w:widowControl w:val="0"/>
        <w:numPr>
          <w:ilvl w:val="0"/>
          <w:numId w:val="14"/>
        </w:numPr>
        <w:autoSpaceDE w:val="0"/>
        <w:autoSpaceDN w:val="0"/>
        <w:spacing w:before="40" w:after="0" w:line="240" w:lineRule="auto"/>
        <w:contextualSpacing w:val="0"/>
        <w:jc w:val="both"/>
        <w:outlineLvl w:val="3"/>
        <w:rPr>
          <w:szCs w:val="24"/>
        </w:rPr>
      </w:pPr>
      <w:r>
        <w:rPr>
          <w:szCs w:val="24"/>
        </w:rPr>
        <w:t xml:space="preserve">Experience of working at board/strategic level </w:t>
      </w:r>
    </w:p>
    <w:p w14:paraId="7549E8AC" w14:textId="77777777" w:rsidR="00EF584E" w:rsidRPr="003C6D4F" w:rsidRDefault="00EF584E" w:rsidP="00EF584E">
      <w:pPr>
        <w:pStyle w:val="ListParagraph"/>
        <w:keepNext/>
        <w:keepLines/>
        <w:widowControl w:val="0"/>
        <w:numPr>
          <w:ilvl w:val="0"/>
          <w:numId w:val="14"/>
        </w:numPr>
        <w:autoSpaceDE w:val="0"/>
        <w:autoSpaceDN w:val="0"/>
        <w:spacing w:before="40" w:after="0" w:line="240" w:lineRule="auto"/>
        <w:contextualSpacing w:val="0"/>
        <w:jc w:val="both"/>
        <w:outlineLvl w:val="3"/>
        <w:rPr>
          <w:szCs w:val="24"/>
        </w:rPr>
      </w:pPr>
      <w:r>
        <w:rPr>
          <w:szCs w:val="24"/>
        </w:rPr>
        <w:t>Proven ability to make and defend complex or controversial case decisions</w:t>
      </w:r>
    </w:p>
    <w:p w14:paraId="2F7004F3" w14:textId="77777777" w:rsidR="00EF584E" w:rsidRDefault="00EF584E" w:rsidP="00EF584E">
      <w:pPr>
        <w:pStyle w:val="ListParagraph"/>
        <w:widowControl w:val="0"/>
        <w:numPr>
          <w:ilvl w:val="0"/>
          <w:numId w:val="12"/>
        </w:numPr>
        <w:autoSpaceDE w:val="0"/>
        <w:autoSpaceDN w:val="0"/>
        <w:spacing w:after="0" w:line="269" w:lineRule="exact"/>
        <w:contextualSpacing w:val="0"/>
        <w:rPr>
          <w:szCs w:val="24"/>
        </w:rPr>
      </w:pPr>
      <w:r>
        <w:rPr>
          <w:szCs w:val="24"/>
        </w:rPr>
        <w:t>Experience of risk assessing and where necessary challenging legal and procedural advice</w:t>
      </w:r>
    </w:p>
    <w:p w14:paraId="777A987E" w14:textId="77777777" w:rsidR="00EF584E" w:rsidRDefault="00EF584E" w:rsidP="00EF584E">
      <w:pPr>
        <w:widowControl w:val="0"/>
        <w:numPr>
          <w:ilvl w:val="0"/>
          <w:numId w:val="12"/>
        </w:numPr>
        <w:autoSpaceDE w:val="0"/>
        <w:autoSpaceDN w:val="0"/>
        <w:spacing w:after="0" w:line="269" w:lineRule="exact"/>
        <w:rPr>
          <w:szCs w:val="24"/>
        </w:rPr>
      </w:pPr>
      <w:r>
        <w:rPr>
          <w:szCs w:val="24"/>
        </w:rPr>
        <w:t>A track record of improving operational performance and driving change</w:t>
      </w:r>
    </w:p>
    <w:p w14:paraId="35391F26" w14:textId="77777777" w:rsidR="00EF584E" w:rsidRDefault="00EF584E" w:rsidP="00EF584E">
      <w:pPr>
        <w:widowControl w:val="0"/>
        <w:numPr>
          <w:ilvl w:val="0"/>
          <w:numId w:val="12"/>
        </w:numPr>
        <w:autoSpaceDE w:val="0"/>
        <w:autoSpaceDN w:val="0"/>
        <w:spacing w:after="0" w:line="269" w:lineRule="exact"/>
        <w:rPr>
          <w:szCs w:val="24"/>
        </w:rPr>
      </w:pPr>
      <w:r>
        <w:rPr>
          <w:szCs w:val="24"/>
        </w:rPr>
        <w:t>Proven ability to manage senior colleagues and achieve objectives through others</w:t>
      </w:r>
    </w:p>
    <w:p w14:paraId="6B6CB491" w14:textId="77777777" w:rsidR="00EF584E" w:rsidRDefault="00EF584E" w:rsidP="00EF584E">
      <w:pPr>
        <w:widowControl w:val="0"/>
        <w:numPr>
          <w:ilvl w:val="0"/>
          <w:numId w:val="12"/>
        </w:numPr>
        <w:autoSpaceDE w:val="0"/>
        <w:autoSpaceDN w:val="0"/>
        <w:spacing w:after="0" w:line="269" w:lineRule="exact"/>
        <w:rPr>
          <w:szCs w:val="24"/>
        </w:rPr>
      </w:pPr>
      <w:r>
        <w:rPr>
          <w:szCs w:val="24"/>
        </w:rPr>
        <w:t xml:space="preserve">Demonstrable ability to engage with a wide variety of audiences </w:t>
      </w:r>
    </w:p>
    <w:p w14:paraId="44580E9E" w14:textId="77777777" w:rsidR="00EF584E" w:rsidRDefault="00EF584E" w:rsidP="00EF584E">
      <w:pPr>
        <w:keepNext/>
        <w:keepLines/>
        <w:spacing w:before="1"/>
        <w:ind w:left="113"/>
        <w:jc w:val="both"/>
        <w:outlineLvl w:val="3"/>
        <w:rPr>
          <w:rFonts w:eastAsia="Times New Roman"/>
          <w:i/>
          <w:iCs/>
          <w:szCs w:val="24"/>
        </w:rPr>
      </w:pPr>
    </w:p>
    <w:p w14:paraId="0135ABA1" w14:textId="77777777" w:rsidR="00EF584E" w:rsidRDefault="00EF584E" w:rsidP="00EF584E">
      <w:pPr>
        <w:keepNext/>
        <w:keepLines/>
        <w:spacing w:before="1"/>
        <w:ind w:left="113"/>
        <w:jc w:val="both"/>
        <w:outlineLvl w:val="3"/>
        <w:rPr>
          <w:rFonts w:eastAsia="Times New Roman"/>
          <w:i/>
          <w:iCs/>
          <w:szCs w:val="24"/>
        </w:rPr>
      </w:pPr>
      <w:r>
        <w:rPr>
          <w:rFonts w:eastAsia="Times New Roman"/>
          <w:b/>
          <w:i/>
          <w:iCs/>
          <w:szCs w:val="24"/>
        </w:rPr>
        <w:t>Personal attributes</w:t>
      </w:r>
    </w:p>
    <w:p w14:paraId="0305E601" w14:textId="77777777" w:rsidR="00EF584E" w:rsidRDefault="00EF584E" w:rsidP="00EF584E">
      <w:pPr>
        <w:widowControl w:val="0"/>
        <w:numPr>
          <w:ilvl w:val="1"/>
          <w:numId w:val="13"/>
        </w:numPr>
        <w:tabs>
          <w:tab w:val="left" w:pos="822"/>
        </w:tabs>
        <w:autoSpaceDE w:val="0"/>
        <w:autoSpaceDN w:val="0"/>
        <w:spacing w:after="0" w:line="269" w:lineRule="exact"/>
        <w:rPr>
          <w:szCs w:val="24"/>
        </w:rPr>
      </w:pPr>
      <w:r>
        <w:rPr>
          <w:szCs w:val="24"/>
        </w:rPr>
        <w:t>A collaborative working style</w:t>
      </w:r>
    </w:p>
    <w:p w14:paraId="145575C8" w14:textId="77777777" w:rsidR="00EF584E" w:rsidRDefault="00EF584E" w:rsidP="00EF584E">
      <w:pPr>
        <w:widowControl w:val="0"/>
        <w:numPr>
          <w:ilvl w:val="1"/>
          <w:numId w:val="13"/>
        </w:numPr>
        <w:tabs>
          <w:tab w:val="left" w:pos="822"/>
        </w:tabs>
        <w:autoSpaceDE w:val="0"/>
        <w:autoSpaceDN w:val="0"/>
        <w:spacing w:after="0" w:line="269" w:lineRule="exact"/>
        <w:rPr>
          <w:szCs w:val="24"/>
        </w:rPr>
      </w:pPr>
      <w:r>
        <w:rPr>
          <w:szCs w:val="24"/>
        </w:rPr>
        <w:t>A strong, energetic and inspiring leader</w:t>
      </w:r>
    </w:p>
    <w:p w14:paraId="2D942839" w14:textId="77777777" w:rsidR="00EF584E" w:rsidRDefault="00EF584E" w:rsidP="00EF584E">
      <w:pPr>
        <w:widowControl w:val="0"/>
        <w:numPr>
          <w:ilvl w:val="1"/>
          <w:numId w:val="13"/>
        </w:numPr>
        <w:tabs>
          <w:tab w:val="left" w:pos="823"/>
        </w:tabs>
        <w:autoSpaceDE w:val="0"/>
        <w:autoSpaceDN w:val="0"/>
        <w:spacing w:after="0" w:line="240" w:lineRule="auto"/>
        <w:ind w:right="115"/>
        <w:rPr>
          <w:szCs w:val="24"/>
        </w:rPr>
      </w:pPr>
      <w:r>
        <w:rPr>
          <w:szCs w:val="24"/>
        </w:rPr>
        <w:t xml:space="preserve">Excellent attention to detail </w:t>
      </w:r>
    </w:p>
    <w:p w14:paraId="27D7E47E" w14:textId="77777777" w:rsidR="00EF584E" w:rsidRDefault="00EF584E" w:rsidP="00EF584E">
      <w:pPr>
        <w:widowControl w:val="0"/>
        <w:numPr>
          <w:ilvl w:val="1"/>
          <w:numId w:val="13"/>
        </w:numPr>
        <w:tabs>
          <w:tab w:val="left" w:pos="823"/>
        </w:tabs>
        <w:autoSpaceDE w:val="0"/>
        <w:autoSpaceDN w:val="0"/>
        <w:spacing w:after="0" w:line="268" w:lineRule="exact"/>
        <w:ind w:right="118"/>
        <w:rPr>
          <w:szCs w:val="24"/>
        </w:rPr>
      </w:pPr>
      <w:r>
        <w:rPr>
          <w:szCs w:val="24"/>
        </w:rPr>
        <w:t xml:space="preserve">Personal resilience and effective strategies for dealing with pressure </w:t>
      </w:r>
    </w:p>
    <w:p w14:paraId="20658670" w14:textId="77777777" w:rsidR="00EF584E" w:rsidRDefault="00EF584E" w:rsidP="00EF584E">
      <w:pPr>
        <w:widowControl w:val="0"/>
        <w:numPr>
          <w:ilvl w:val="1"/>
          <w:numId w:val="13"/>
        </w:numPr>
        <w:tabs>
          <w:tab w:val="left" w:pos="823"/>
        </w:tabs>
        <w:autoSpaceDE w:val="0"/>
        <w:autoSpaceDN w:val="0"/>
        <w:spacing w:after="0" w:line="268" w:lineRule="exact"/>
        <w:ind w:right="118"/>
        <w:rPr>
          <w:szCs w:val="24"/>
        </w:rPr>
      </w:pPr>
      <w:r>
        <w:rPr>
          <w:szCs w:val="24"/>
        </w:rPr>
        <w:t>Role model of the IOPC values</w:t>
      </w:r>
    </w:p>
    <w:p w14:paraId="3F2C0B0D" w14:textId="4DB66B2F" w:rsidR="006D19B2" w:rsidRPr="00EF584E" w:rsidRDefault="00EF584E" w:rsidP="005F6F4E">
      <w:pPr>
        <w:widowControl w:val="0"/>
        <w:numPr>
          <w:ilvl w:val="1"/>
          <w:numId w:val="13"/>
        </w:numPr>
        <w:tabs>
          <w:tab w:val="left" w:pos="823"/>
        </w:tabs>
        <w:autoSpaceDE w:val="0"/>
        <w:autoSpaceDN w:val="0"/>
        <w:spacing w:after="0" w:line="259" w:lineRule="auto"/>
        <w:ind w:right="118"/>
        <w:rPr>
          <w:rFonts w:eastAsiaTheme="majorEastAsia" w:cstheme="majorBidi"/>
          <w:b/>
          <w:color w:val="373A36"/>
          <w:sz w:val="36"/>
          <w:szCs w:val="32"/>
          <w:lang w:val="en"/>
        </w:rPr>
      </w:pPr>
      <w:r w:rsidRPr="00EF584E">
        <w:rPr>
          <w:szCs w:val="24"/>
        </w:rPr>
        <w:t xml:space="preserve">Demonstrable commitment to Equality Diversity and Inclusion </w:t>
      </w:r>
    </w:p>
    <w:p w14:paraId="51BE8659" w14:textId="0C309761" w:rsidR="00B9501D" w:rsidRPr="00262BE2" w:rsidRDefault="00B9501D" w:rsidP="00B9501D">
      <w:pPr>
        <w:pStyle w:val="Heading1"/>
        <w:rPr>
          <w:lang w:val="en"/>
        </w:rPr>
      </w:pPr>
      <w:r w:rsidRPr="00262BE2">
        <w:rPr>
          <w:lang w:val="en"/>
        </w:rPr>
        <w:t>What we offer</w:t>
      </w:r>
    </w:p>
    <w:p w14:paraId="76EC745F" w14:textId="1865F3CE" w:rsidR="00C33438" w:rsidRDefault="00EF584E" w:rsidP="00C33438">
      <w:pPr>
        <w:pStyle w:val="ListParagraph"/>
        <w:numPr>
          <w:ilvl w:val="0"/>
          <w:numId w:val="10"/>
        </w:numPr>
      </w:pPr>
      <w:r>
        <w:t>32</w:t>
      </w:r>
      <w:r w:rsidR="00C33438">
        <w:t>.5 days paid annual leave</w:t>
      </w:r>
    </w:p>
    <w:p w14:paraId="68394909" w14:textId="0804BAE7" w:rsidR="00C33438" w:rsidRDefault="00C33438" w:rsidP="00C33438">
      <w:pPr>
        <w:pStyle w:val="ListParagraph"/>
        <w:numPr>
          <w:ilvl w:val="0"/>
          <w:numId w:val="10"/>
        </w:numPr>
      </w:pPr>
      <w:r>
        <w:t>Options to carry over, buy or sell annual leave</w:t>
      </w:r>
    </w:p>
    <w:p w14:paraId="78B3C717" w14:textId="16BEF675" w:rsidR="00C33438" w:rsidRDefault="00C33438" w:rsidP="00C33438">
      <w:pPr>
        <w:pStyle w:val="ListParagraph"/>
        <w:numPr>
          <w:ilvl w:val="0"/>
          <w:numId w:val="10"/>
        </w:numPr>
      </w:pPr>
      <w:r>
        <w:t>Civil Service pension</w:t>
      </w:r>
    </w:p>
    <w:p w14:paraId="23E9C1FB" w14:textId="4D911B6E" w:rsidR="00C33438" w:rsidRDefault="00C33438" w:rsidP="00C33438">
      <w:pPr>
        <w:pStyle w:val="ListParagraph"/>
        <w:numPr>
          <w:ilvl w:val="0"/>
          <w:numId w:val="10"/>
        </w:numPr>
      </w:pPr>
      <w:r>
        <w:t>PAM employee assistance programme</w:t>
      </w:r>
    </w:p>
    <w:p w14:paraId="59C38124" w14:textId="7193EAE4" w:rsidR="00C33438" w:rsidRDefault="00C33438" w:rsidP="00C33438">
      <w:pPr>
        <w:pStyle w:val="ListParagraph"/>
        <w:numPr>
          <w:ilvl w:val="0"/>
          <w:numId w:val="10"/>
        </w:numPr>
      </w:pPr>
      <w:r>
        <w:t>Access to Civil Service Sports Council (CSSC) membership</w:t>
      </w:r>
    </w:p>
    <w:p w14:paraId="3C3E1C71" w14:textId="695DCB88" w:rsidR="00C33438" w:rsidRDefault="00C33438" w:rsidP="00C33438">
      <w:pPr>
        <w:pStyle w:val="ListParagraph"/>
        <w:numPr>
          <w:ilvl w:val="0"/>
          <w:numId w:val="10"/>
        </w:numPr>
      </w:pPr>
      <w:r>
        <w:t>Staff networks focused on each of the protected characteristics – run for staff, by staff</w:t>
      </w:r>
    </w:p>
    <w:p w14:paraId="35D5F723" w14:textId="11840FD2" w:rsidR="00C33438" w:rsidRDefault="00C33438" w:rsidP="00C33438">
      <w:pPr>
        <w:pStyle w:val="ListParagraph"/>
        <w:numPr>
          <w:ilvl w:val="0"/>
          <w:numId w:val="10"/>
        </w:numPr>
      </w:pPr>
      <w:r>
        <w:t>Learning and development tailored to your role</w:t>
      </w:r>
    </w:p>
    <w:p w14:paraId="6C76DC9E" w14:textId="006785D6" w:rsidR="00C33438" w:rsidRDefault="00C33438" w:rsidP="00C33438">
      <w:pPr>
        <w:pStyle w:val="ListParagraph"/>
        <w:numPr>
          <w:ilvl w:val="0"/>
          <w:numId w:val="10"/>
        </w:numPr>
      </w:pPr>
      <w:r>
        <w:t>An environment with flexible working options</w:t>
      </w:r>
    </w:p>
    <w:p w14:paraId="5EE515C7" w14:textId="4D38039D" w:rsidR="00C33438" w:rsidRDefault="00C33438" w:rsidP="00C33438">
      <w:pPr>
        <w:pStyle w:val="ListParagraph"/>
        <w:numPr>
          <w:ilvl w:val="0"/>
          <w:numId w:val="10"/>
        </w:numPr>
      </w:pPr>
      <w:r>
        <w:t>A culture encouraging inclusion and diversity behaviours</w:t>
      </w:r>
    </w:p>
    <w:p w14:paraId="78EF7240" w14:textId="77777777" w:rsidR="00EF584E" w:rsidRDefault="00EF584E" w:rsidP="00EF584E">
      <w:pPr>
        <w:pStyle w:val="ListParagraph"/>
        <w:ind w:left="1080"/>
      </w:pPr>
    </w:p>
    <w:p w14:paraId="7F22D838" w14:textId="77777777" w:rsidR="00EF584E" w:rsidRDefault="00EF584E" w:rsidP="00EF584E">
      <w:r>
        <w:t xml:space="preserve">This vacancy uses Success Profiles, to find out more please click </w:t>
      </w:r>
      <w:hyperlink r:id="rId9" w:history="1">
        <w:r>
          <w:rPr>
            <w:rStyle w:val="Hyperlink"/>
          </w:rPr>
          <w:t>here</w:t>
        </w:r>
      </w:hyperlink>
      <w:r>
        <w:t xml:space="preserve">. As part of the application process, you will be asked to complete sift questions based on the skills and essential experience required for the role. Additionally, once you have submitted your application, could you also please email your CV to </w:t>
      </w:r>
      <w:hyperlink r:id="rId10" w:history="1">
        <w:r w:rsidRPr="00713A1E">
          <w:rPr>
            <w:rStyle w:val="Hyperlink"/>
          </w:rPr>
          <w:t>campaigns@policeconduct.gov.uk</w:t>
        </w:r>
      </w:hyperlink>
      <w:r>
        <w:t xml:space="preserve"> </w:t>
      </w:r>
    </w:p>
    <w:p w14:paraId="76CDC95D" w14:textId="77777777" w:rsidR="00EF584E" w:rsidRDefault="00EF584E" w:rsidP="00EF584E">
      <w:r>
        <w:t xml:space="preserve">If successfully shortlisted, you will be informed of which level 5 behaviours and other elements you will be assessed against at interview. </w:t>
      </w:r>
    </w:p>
    <w:p w14:paraId="50B0F4CF" w14:textId="77777777" w:rsidR="00B9501D" w:rsidRPr="00262BE2" w:rsidRDefault="00B9501D" w:rsidP="00B9501D">
      <w:pPr>
        <w:pStyle w:val="Heading1"/>
        <w:rPr>
          <w:lang w:val="en"/>
        </w:rPr>
      </w:pPr>
      <w:r w:rsidRPr="00262BE2">
        <w:rPr>
          <w:lang w:val="en"/>
        </w:rPr>
        <w:lastRenderedPageBreak/>
        <w:t>Be yourself</w:t>
      </w:r>
    </w:p>
    <w:p w14:paraId="2FAC8E47" w14:textId="77777777" w:rsidR="00B9501D" w:rsidRPr="004B0496" w:rsidRDefault="00B9501D" w:rsidP="00B9501D">
      <w:pPr>
        <w:rPr>
          <w:lang w:val="en"/>
        </w:rPr>
      </w:pPr>
      <w:r w:rsidRPr="004B0496">
        <w:rPr>
          <w:lang w:val="en"/>
        </w:rPr>
        <w:t xml:space="preserve">The IOPC is committed to </w:t>
      </w:r>
      <w:r w:rsidRPr="004B0496">
        <w:rPr>
          <w:b/>
          <w:bCs/>
          <w:lang w:val="en"/>
        </w:rPr>
        <w:t>promoting equality and valuing diversity</w:t>
      </w:r>
      <w:r w:rsidRPr="004B0496">
        <w:rPr>
          <w:lang w:val="en"/>
        </w:rPr>
        <w:t xml:space="preserve"> in everything we do. Our vision is to be, and to be seen as, a leader in inclusive employment and services; demonstrating this ethos in everything that we do.</w:t>
      </w:r>
    </w:p>
    <w:p w14:paraId="09DB14E9" w14:textId="77777777" w:rsidR="00B9501D" w:rsidRPr="00B9501D" w:rsidRDefault="00B9501D" w:rsidP="00B9501D">
      <w:pPr>
        <w:pStyle w:val="ListParagraph"/>
        <w:numPr>
          <w:ilvl w:val="0"/>
          <w:numId w:val="5"/>
        </w:numPr>
        <w:rPr>
          <w:lang w:val="en"/>
        </w:rPr>
      </w:pPr>
      <w:r w:rsidRPr="00B9501D">
        <w:rPr>
          <w:lang w:val="en"/>
        </w:rPr>
        <w:t>As a silver standard Stonewall employer, we continue to commit ourselves to being a LGBTQ+ employer through the work of our Pride LGBTQ+ Staff Network, creating welcoming environments for lesbian, gay, bi and queer people.</w:t>
      </w:r>
    </w:p>
    <w:p w14:paraId="34BDDD53" w14:textId="77777777" w:rsidR="00B9501D" w:rsidRPr="00E95C72" w:rsidRDefault="00B9501D" w:rsidP="00B9501D">
      <w:pPr>
        <w:pStyle w:val="ListParagraph"/>
        <w:numPr>
          <w:ilvl w:val="0"/>
          <w:numId w:val="5"/>
        </w:numPr>
        <w:rPr>
          <w:noProof/>
        </w:rPr>
      </w:pPr>
      <w:r w:rsidRPr="00E95C72">
        <w:rPr>
          <w:noProof/>
        </w:rPr>
        <w:t xml:space="preserve">We are pleased to share we are a signatory of the Business in the Community Race at Work Charter. The Charter is composed of five </w:t>
      </w:r>
      <w:hyperlink r:id="rId11" w:history="1">
        <w:r w:rsidRPr="00B9501D">
          <w:rPr>
            <w:rStyle w:val="Hyperlink"/>
            <w:rFonts w:cs="Arial"/>
            <w:noProof/>
            <w:szCs w:val="24"/>
          </w:rPr>
          <w:t>calls to action</w:t>
        </w:r>
      </w:hyperlink>
      <w:r w:rsidRPr="00E95C72">
        <w:rPr>
          <w:noProof/>
        </w:rPr>
        <w:t xml:space="preserve"> for leaders and organisations across all sectors.  </w:t>
      </w:r>
    </w:p>
    <w:p w14:paraId="72E09935" w14:textId="67C72650" w:rsidR="00B9501D" w:rsidRDefault="00B9501D" w:rsidP="00B9501D">
      <w:pPr>
        <w:pStyle w:val="ListParagraph"/>
        <w:numPr>
          <w:ilvl w:val="0"/>
          <w:numId w:val="5"/>
        </w:numPr>
        <w:rPr>
          <w:lang w:val="en"/>
        </w:rPr>
      </w:pPr>
      <w:r w:rsidRPr="00B9501D">
        <w:rPr>
          <w:lang w:val="en"/>
        </w:rPr>
        <w:t xml:space="preserve">Being a Disability Confident employer, the IOPC is dedicated to removing the barrier for disabled people to thrive in the workplace. </w:t>
      </w:r>
    </w:p>
    <w:p w14:paraId="5E15B83B" w14:textId="77777777" w:rsidR="00C33438" w:rsidRPr="00B9501D" w:rsidRDefault="00C33438" w:rsidP="00C33438">
      <w:pPr>
        <w:pStyle w:val="ListParagraph"/>
        <w:rPr>
          <w:lang w:val="en"/>
        </w:rPr>
      </w:pPr>
    </w:p>
    <w:p w14:paraId="2D628136" w14:textId="180B6FCB" w:rsidR="00B9501D" w:rsidRPr="00B9501D" w:rsidRDefault="00B9501D" w:rsidP="00B9501D">
      <w:pPr>
        <w:pStyle w:val="ListParagraph"/>
        <w:numPr>
          <w:ilvl w:val="0"/>
          <w:numId w:val="5"/>
        </w:numPr>
        <w:rPr>
          <w:lang w:val="en"/>
        </w:rPr>
      </w:pPr>
      <w:r w:rsidRPr="00B9501D">
        <w:rPr>
          <w:lang w:val="en"/>
        </w:rPr>
        <w:t xml:space="preserve">Our Staff Networks are constantly working to make the IOPC the leaders of inclusive employment, from our Allyship Programme to </w:t>
      </w:r>
      <w:hyperlink r:id="rId12" w:history="1">
        <w:r w:rsidRPr="00B9501D">
          <w:rPr>
            <w:rStyle w:val="Hyperlink"/>
            <w:rFonts w:cs="Arial"/>
            <w:szCs w:val="24"/>
            <w:lang w:val="en"/>
          </w:rPr>
          <w:t>Welsh Language Standards</w:t>
        </w:r>
      </w:hyperlink>
      <w:r w:rsidRPr="00B9501D">
        <w:rPr>
          <w:lang w:val="en"/>
        </w:rPr>
        <w:t xml:space="preserve"> and Know the Line Policy, we are constantly seeking new ways to create an environment for all to develop and thrive.</w:t>
      </w:r>
    </w:p>
    <w:p w14:paraId="3703D14E" w14:textId="4494FE2E" w:rsidR="00B9501D" w:rsidRPr="00F34D6F" w:rsidRDefault="006D19B2" w:rsidP="00B9501D">
      <w:pPr>
        <w:rPr>
          <w:rFonts w:cs="Arial"/>
          <w:b/>
          <w:i/>
          <w:iCs/>
          <w:szCs w:val="24"/>
        </w:rPr>
      </w:pPr>
      <w:r w:rsidRPr="00F34D6F">
        <w:rPr>
          <w:rFonts w:cs="Arial"/>
          <w:b/>
          <w:i/>
          <w:iCs/>
          <w:noProof/>
          <w:szCs w:val="24"/>
        </w:rPr>
        <w:drawing>
          <wp:anchor distT="0" distB="0" distL="114300" distR="114300" simplePos="0" relativeHeight="251673600" behindDoc="0" locked="0" layoutInCell="1" allowOverlap="1" wp14:anchorId="4CE53600" wp14:editId="1D8921DD">
            <wp:simplePos x="0" y="0"/>
            <wp:positionH relativeFrom="column">
              <wp:posOffset>1910715</wp:posOffset>
            </wp:positionH>
            <wp:positionV relativeFrom="paragraph">
              <wp:posOffset>105410</wp:posOffset>
            </wp:positionV>
            <wp:extent cx="1969770" cy="632460"/>
            <wp:effectExtent l="0" t="0" r="0" b="2540"/>
            <wp:wrapNone/>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69770" cy="632460"/>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75648" behindDoc="0" locked="0" layoutInCell="1" allowOverlap="1" wp14:anchorId="2A5068D5" wp14:editId="105B66F3">
            <wp:simplePos x="0" y="0"/>
            <wp:positionH relativeFrom="column">
              <wp:posOffset>4320540</wp:posOffset>
            </wp:positionH>
            <wp:positionV relativeFrom="paragraph">
              <wp:posOffset>135890</wp:posOffset>
            </wp:positionV>
            <wp:extent cx="1188720" cy="570865"/>
            <wp:effectExtent l="0" t="0" r="5080" b="635"/>
            <wp:wrapNone/>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4">
                      <a:extLst>
                        <a:ext uri="{28A0092B-C50C-407E-A947-70E740481C1C}">
                          <a14:useLocalDpi xmlns:a14="http://schemas.microsoft.com/office/drawing/2010/main" val="0"/>
                        </a:ext>
                      </a:extLst>
                    </a:blip>
                    <a:stretch>
                      <a:fillRect/>
                    </a:stretch>
                  </pic:blipFill>
                  <pic:spPr>
                    <a:xfrm>
                      <a:off x="0" y="0"/>
                      <a:ext cx="1188720" cy="570865"/>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74624" behindDoc="0" locked="0" layoutInCell="1" allowOverlap="1" wp14:anchorId="38ACD2BF" wp14:editId="1D9746FF">
            <wp:simplePos x="0" y="0"/>
            <wp:positionH relativeFrom="margin">
              <wp:posOffset>1374</wp:posOffset>
            </wp:positionH>
            <wp:positionV relativeFrom="paragraph">
              <wp:posOffset>107703</wp:posOffset>
            </wp:positionV>
            <wp:extent cx="1343814" cy="704797"/>
            <wp:effectExtent l="0" t="0" r="0" b="0"/>
            <wp:wrapNone/>
            <wp:docPr id="7" name="Picture 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43814" cy="704797"/>
                    </a:xfrm>
                    <a:prstGeom prst="rect">
                      <a:avLst/>
                    </a:prstGeom>
                  </pic:spPr>
                </pic:pic>
              </a:graphicData>
            </a:graphic>
            <wp14:sizeRelH relativeFrom="page">
              <wp14:pctWidth>0</wp14:pctWidth>
            </wp14:sizeRelH>
            <wp14:sizeRelV relativeFrom="page">
              <wp14:pctHeight>0</wp14:pctHeight>
            </wp14:sizeRelV>
          </wp:anchor>
        </w:drawing>
      </w:r>
    </w:p>
    <w:p w14:paraId="28816B43" w14:textId="268D7FF8" w:rsidR="00B9501D" w:rsidRPr="00F34D6F" w:rsidRDefault="00B9501D" w:rsidP="00B9501D">
      <w:pPr>
        <w:rPr>
          <w:rFonts w:cs="Arial"/>
          <w:b/>
          <w:i/>
          <w:iCs/>
          <w:szCs w:val="24"/>
        </w:rPr>
      </w:pPr>
    </w:p>
    <w:p w14:paraId="07FCBF96" w14:textId="7B497716" w:rsidR="00B9501D" w:rsidRDefault="00B9501D" w:rsidP="00B9501D">
      <w:pPr>
        <w:rPr>
          <w:rFonts w:cs="Arial"/>
          <w:b/>
          <w:i/>
          <w:iCs/>
          <w:szCs w:val="24"/>
        </w:rPr>
      </w:pPr>
    </w:p>
    <w:p w14:paraId="4C6A71C4" w14:textId="77777777" w:rsidR="00C33438" w:rsidRPr="00F34D6F" w:rsidRDefault="00C33438" w:rsidP="00B9501D">
      <w:pPr>
        <w:rPr>
          <w:rFonts w:cs="Arial"/>
          <w:b/>
          <w:i/>
          <w:iCs/>
          <w:szCs w:val="24"/>
        </w:rPr>
      </w:pPr>
    </w:p>
    <w:p w14:paraId="66CEC78A" w14:textId="77777777" w:rsidR="00B9501D" w:rsidRDefault="00B9501D" w:rsidP="00B9501D">
      <w:pPr>
        <w:pStyle w:val="Heading1"/>
        <w:rPr>
          <w:rFonts w:eastAsia="Times New Roman"/>
          <w:lang w:val="en"/>
        </w:rPr>
      </w:pPr>
      <w:r w:rsidRPr="00736220">
        <w:rPr>
          <w:rFonts w:eastAsia="Times New Roman"/>
          <w:lang w:val="en"/>
        </w:rPr>
        <w:t>Additional information</w:t>
      </w:r>
    </w:p>
    <w:p w14:paraId="25C9E315" w14:textId="77777777" w:rsidR="00B9501D" w:rsidRDefault="00B9501D" w:rsidP="00B9501D">
      <w:r w:rsidRPr="00263136">
        <w:t>The IOPC is not eligible to participate in the Civil Service transfer process, therefore successful candidates will not be able to transfer to the IOPC on their existing terms and conditions.</w:t>
      </w:r>
      <w:r>
        <w:t xml:space="preserve"> The IOPC does not participate in the UK Visa Sponsorship Scheme therefore, candidates will have to provide evidence of their Right to Work in the UK if offered a role with us. </w:t>
      </w:r>
    </w:p>
    <w:p w14:paraId="72B09B50" w14:textId="77777777" w:rsidR="00B9501D" w:rsidRPr="00A367C3" w:rsidRDefault="00B9501D" w:rsidP="00B9501D">
      <w:r>
        <w:t xml:space="preserve">Any move to Independent Office for Police Conduct from another employer will mean you can no longer access childcare vouchers. This includes moves between government departments. You may however be eligible for other government schemes, including Tax Free Childcare. Determine your eligibility at </w:t>
      </w:r>
      <w:r w:rsidRPr="00A367C3">
        <w:rPr>
          <w:rFonts w:eastAsia="Geneva" w:hAnsi="Times New Roman"/>
          <w:color w:val="009DDB"/>
          <w:szCs w:val="24"/>
          <w:u w:val="single"/>
        </w:rPr>
        <w:t>https://www.childcarechoices.gov.uk</w:t>
      </w:r>
    </w:p>
    <w:p w14:paraId="0AC0ADCD" w14:textId="77777777" w:rsidR="00EF584E" w:rsidRDefault="00B9501D" w:rsidP="00B9501D">
      <w:pPr>
        <w:rPr>
          <w:szCs w:val="24"/>
          <w:lang w:val="en"/>
        </w:rPr>
      </w:pPr>
      <w:r w:rsidRPr="00736220">
        <w:rPr>
          <w:szCs w:val="24"/>
          <w:lang w:val="en"/>
        </w:rPr>
        <w:t xml:space="preserve">Although we are currently unable to guarantee a longer or more permanent contract, if the role can be extended or made permanent, the successful post holder may be offered the role firstly without further interview. </w:t>
      </w:r>
    </w:p>
    <w:p w14:paraId="247ED1BE" w14:textId="07455AFF" w:rsidR="00B9501D" w:rsidRDefault="00B9501D" w:rsidP="00B9501D">
      <w:pPr>
        <w:rPr>
          <w:szCs w:val="24"/>
          <w:lang w:val="en"/>
        </w:rPr>
      </w:pPr>
      <w:r w:rsidRPr="00262BE2">
        <w:rPr>
          <w:szCs w:val="24"/>
          <w:lang w:val="en"/>
        </w:rPr>
        <w:lastRenderedPageBreak/>
        <w:t xml:space="preserve">This role is exempt from the </w:t>
      </w:r>
      <w:r w:rsidRPr="00C33438">
        <w:rPr>
          <w:i/>
          <w:iCs/>
          <w:szCs w:val="24"/>
          <w:lang w:val="en"/>
        </w:rPr>
        <w:t>Rehabilitation of Offenders Act 1974</w:t>
      </w:r>
      <w:r w:rsidRPr="00262BE2">
        <w:rPr>
          <w:szCs w:val="24"/>
          <w:lang w:val="en"/>
        </w:rPr>
        <w:t>, therefore a standard Disclosure and Barring Service (DBS) check will be carried out for the successful candidate during the pre-employment process</w:t>
      </w:r>
      <w:r>
        <w:rPr>
          <w:szCs w:val="24"/>
          <w:lang w:val="en"/>
        </w:rPr>
        <w:t>.</w:t>
      </w:r>
    </w:p>
    <w:p w14:paraId="64AD5381" w14:textId="77777777" w:rsidR="00B9501D" w:rsidRPr="00262BE2" w:rsidRDefault="00B9501D" w:rsidP="00B9501D">
      <w:pPr>
        <w:pStyle w:val="Heading1"/>
        <w:rPr>
          <w:lang w:val="en"/>
        </w:rPr>
      </w:pPr>
      <w:r w:rsidRPr="00262BE2">
        <w:rPr>
          <w:lang w:val="en"/>
        </w:rPr>
        <w:t>Reasonable adjustment</w:t>
      </w:r>
    </w:p>
    <w:p w14:paraId="686956AD" w14:textId="7C721258" w:rsidR="00B9501D" w:rsidRPr="004B0496" w:rsidRDefault="00B9501D" w:rsidP="00B9501D">
      <w:pPr>
        <w:rPr>
          <w:rFonts w:cs="Arial"/>
          <w:szCs w:val="24"/>
        </w:rPr>
      </w:pPr>
      <w:r w:rsidRPr="004B0496">
        <w:rPr>
          <w:rFonts w:cs="Arial"/>
          <w:szCs w:val="24"/>
        </w:rPr>
        <w:t>The IOPC is a diverse and inclusive workplace and we want to help you demonstrate your full potential whatever type of assessment is used. We are open to providing you with the tools you need to succeed, from extra time to formatting changes, to name a mere few. If you require any reasonable adjustments to our recruitment process</w:t>
      </w:r>
      <w:r>
        <w:rPr>
          <w:rFonts w:cs="Arial"/>
          <w:szCs w:val="24"/>
        </w:rPr>
        <w:t>,</w:t>
      </w:r>
      <w:r w:rsidRPr="004B0496">
        <w:rPr>
          <w:rFonts w:cs="Arial"/>
          <w:szCs w:val="24"/>
        </w:rPr>
        <w:t xml:space="preserve"> please email </w:t>
      </w:r>
      <w:hyperlink r:id="rId16" w:history="1">
        <w:r w:rsidR="00EF584E" w:rsidRPr="00713A1E">
          <w:rPr>
            <w:rStyle w:val="Hyperlink"/>
            <w:rFonts w:cs="Arial"/>
            <w:szCs w:val="24"/>
          </w:rPr>
          <w:t>campaigns@policeconduct.gov.uk</w:t>
        </w:r>
      </w:hyperlink>
      <w:r w:rsidRPr="004B0496">
        <w:rPr>
          <w:rFonts w:cs="Arial"/>
          <w:szCs w:val="24"/>
        </w:rPr>
        <w:t xml:space="preserve"> </w:t>
      </w:r>
    </w:p>
    <w:p w14:paraId="23AE1BC8" w14:textId="77777777" w:rsidR="00B9501D" w:rsidRPr="00262BE2" w:rsidRDefault="00B9501D" w:rsidP="00B9501D">
      <w:pPr>
        <w:spacing w:after="0"/>
        <w:rPr>
          <w:rFonts w:cs="Arial"/>
          <w:szCs w:val="24"/>
          <w:lang w:val="en"/>
        </w:rPr>
      </w:pPr>
      <w:r w:rsidRPr="00262BE2">
        <w:rPr>
          <w:rFonts w:cs="Arial"/>
          <w:szCs w:val="24"/>
          <w:lang w:val="en"/>
        </w:rPr>
        <w:t xml:space="preserve">Complete the “Additional requirements” section of your application form to tell us what changes or help you might need further on in the recruitment process. </w:t>
      </w:r>
    </w:p>
    <w:p w14:paraId="085C0564" w14:textId="77777777" w:rsidR="00B9501D" w:rsidRPr="00262BE2" w:rsidRDefault="00B9501D">
      <w:pPr>
        <w:rPr>
          <w:rFonts w:cs="Arial"/>
          <w:szCs w:val="24"/>
        </w:rPr>
      </w:pPr>
    </w:p>
    <w:sectPr w:rsidR="00B9501D" w:rsidRPr="00262BE2" w:rsidSect="007654CC">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4F88" w14:textId="77777777" w:rsidR="00CE5D11" w:rsidRDefault="00CE5D11" w:rsidP="007654CC">
      <w:pPr>
        <w:spacing w:after="0" w:line="240" w:lineRule="auto"/>
      </w:pPr>
      <w:r>
        <w:separator/>
      </w:r>
    </w:p>
  </w:endnote>
  <w:endnote w:type="continuationSeparator" w:id="0">
    <w:p w14:paraId="504B7B97" w14:textId="77777777" w:rsidR="00CE5D11" w:rsidRDefault="00CE5D11" w:rsidP="00765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neva">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64F75" w14:textId="77777777" w:rsidR="00CE5D11" w:rsidRDefault="00CE5D11" w:rsidP="007654CC">
      <w:pPr>
        <w:spacing w:after="0" w:line="240" w:lineRule="auto"/>
      </w:pPr>
      <w:r>
        <w:separator/>
      </w:r>
    </w:p>
  </w:footnote>
  <w:footnote w:type="continuationSeparator" w:id="0">
    <w:p w14:paraId="051859FF" w14:textId="77777777" w:rsidR="00CE5D11" w:rsidRDefault="00CE5D11" w:rsidP="00765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811D0" w14:textId="56468945" w:rsidR="007654CC" w:rsidRDefault="007654CC">
    <w:pPr>
      <w:pStyle w:val="Header"/>
    </w:pPr>
    <w:r>
      <w:rPr>
        <w:noProof/>
      </w:rPr>
      <w:drawing>
        <wp:anchor distT="0" distB="0" distL="114300" distR="114300" simplePos="0" relativeHeight="251659264" behindDoc="1" locked="0" layoutInCell="1" allowOverlap="1" wp14:anchorId="6B0CF6BA" wp14:editId="3C57089D">
          <wp:simplePos x="0" y="0"/>
          <wp:positionH relativeFrom="column">
            <wp:posOffset>-962526</wp:posOffset>
          </wp:positionH>
          <wp:positionV relativeFrom="paragraph">
            <wp:posOffset>-465622</wp:posOffset>
          </wp:positionV>
          <wp:extent cx="7626660" cy="3238341"/>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l="21" r="21"/>
                  <a:stretch>
                    <a:fillRect/>
                  </a:stretch>
                </pic:blipFill>
                <pic:spPr bwMode="auto">
                  <a:xfrm>
                    <a:off x="0" y="0"/>
                    <a:ext cx="7626660" cy="32383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B7E"/>
    <w:multiLevelType w:val="hybridMultilevel"/>
    <w:tmpl w:val="E5E2D4C0"/>
    <w:lvl w:ilvl="0" w:tplc="6F92C4E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47176"/>
    <w:multiLevelType w:val="hybridMultilevel"/>
    <w:tmpl w:val="30CC4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C64B2"/>
    <w:multiLevelType w:val="hybridMultilevel"/>
    <w:tmpl w:val="A2ECD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DA7395"/>
    <w:multiLevelType w:val="multilevel"/>
    <w:tmpl w:val="C22E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933346"/>
    <w:multiLevelType w:val="multilevel"/>
    <w:tmpl w:val="C22E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8C170E"/>
    <w:multiLevelType w:val="hybridMultilevel"/>
    <w:tmpl w:val="33D6E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D86C5C"/>
    <w:multiLevelType w:val="hybridMultilevel"/>
    <w:tmpl w:val="B2109C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DAB007C"/>
    <w:multiLevelType w:val="hybridMultilevel"/>
    <w:tmpl w:val="82E4E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C66BB5"/>
    <w:multiLevelType w:val="hybridMultilevel"/>
    <w:tmpl w:val="983CD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4A76AE0"/>
    <w:multiLevelType w:val="hybridMultilevel"/>
    <w:tmpl w:val="BC605BA4"/>
    <w:lvl w:ilvl="0" w:tplc="17F0D6C6">
      <w:start w:val="1"/>
      <w:numFmt w:val="bullet"/>
      <w:lvlText w:val=""/>
      <w:lvlJc w:val="left"/>
      <w:pPr>
        <w:ind w:left="361" w:hanging="361"/>
      </w:pPr>
      <w:rPr>
        <w:rFonts w:ascii="Symbol" w:hAnsi="Symbol" w:hint="default"/>
        <w:color w:val="auto"/>
        <w:w w:val="100"/>
      </w:rPr>
    </w:lvl>
    <w:lvl w:ilvl="1" w:tplc="E00E3618">
      <w:numFmt w:val="bullet"/>
      <w:lvlText w:val=""/>
      <w:lvlJc w:val="left"/>
      <w:pPr>
        <w:ind w:left="363" w:hanging="281"/>
      </w:pPr>
      <w:rPr>
        <w:rFonts w:ascii="Symbol" w:eastAsia="Symbol" w:hAnsi="Symbol" w:cs="Symbol" w:hint="default"/>
        <w:w w:val="100"/>
        <w:sz w:val="22"/>
        <w:szCs w:val="22"/>
      </w:rPr>
    </w:lvl>
    <w:lvl w:ilvl="2" w:tplc="B1AA3C54">
      <w:numFmt w:val="bullet"/>
      <w:lvlText w:val="•"/>
      <w:lvlJc w:val="left"/>
      <w:pPr>
        <w:ind w:left="2106" w:hanging="281"/>
      </w:pPr>
    </w:lvl>
    <w:lvl w:ilvl="3" w:tplc="BC3CDC00">
      <w:numFmt w:val="bullet"/>
      <w:lvlText w:val="•"/>
      <w:lvlJc w:val="left"/>
      <w:pPr>
        <w:ind w:left="2978" w:hanging="281"/>
      </w:pPr>
    </w:lvl>
    <w:lvl w:ilvl="4" w:tplc="80548E8A">
      <w:numFmt w:val="bullet"/>
      <w:lvlText w:val="•"/>
      <w:lvlJc w:val="left"/>
      <w:pPr>
        <w:ind w:left="3851" w:hanging="281"/>
      </w:pPr>
    </w:lvl>
    <w:lvl w:ilvl="5" w:tplc="D2801C36">
      <w:numFmt w:val="bullet"/>
      <w:lvlText w:val="•"/>
      <w:lvlJc w:val="left"/>
      <w:pPr>
        <w:ind w:left="4724" w:hanging="281"/>
      </w:pPr>
    </w:lvl>
    <w:lvl w:ilvl="6" w:tplc="8B221AB0">
      <w:numFmt w:val="bullet"/>
      <w:lvlText w:val="•"/>
      <w:lvlJc w:val="left"/>
      <w:pPr>
        <w:ind w:left="5596" w:hanging="281"/>
      </w:pPr>
    </w:lvl>
    <w:lvl w:ilvl="7" w:tplc="421A31B4">
      <w:numFmt w:val="bullet"/>
      <w:lvlText w:val="•"/>
      <w:lvlJc w:val="left"/>
      <w:pPr>
        <w:ind w:left="6469" w:hanging="281"/>
      </w:pPr>
    </w:lvl>
    <w:lvl w:ilvl="8" w:tplc="103AEB78">
      <w:numFmt w:val="bullet"/>
      <w:lvlText w:val="•"/>
      <w:lvlJc w:val="left"/>
      <w:pPr>
        <w:ind w:left="7342" w:hanging="281"/>
      </w:pPr>
    </w:lvl>
  </w:abstractNum>
  <w:abstractNum w:abstractNumId="12" w15:restartNumberingAfterBreak="0">
    <w:nsid w:val="77205A3D"/>
    <w:multiLevelType w:val="hybridMultilevel"/>
    <w:tmpl w:val="2098B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E8009F"/>
    <w:multiLevelType w:val="hybridMultilevel"/>
    <w:tmpl w:val="C944BB6C"/>
    <w:lvl w:ilvl="0" w:tplc="0B041842">
      <w:numFmt w:val="bullet"/>
      <w:lvlText w:val=""/>
      <w:lvlJc w:val="left"/>
      <w:pPr>
        <w:ind w:left="361" w:hanging="361"/>
      </w:pPr>
      <w:rPr>
        <w:w w:val="100"/>
      </w:rPr>
    </w:lvl>
    <w:lvl w:ilvl="1" w:tplc="E00E3618">
      <w:numFmt w:val="bullet"/>
      <w:lvlText w:val=""/>
      <w:lvlJc w:val="left"/>
      <w:pPr>
        <w:ind w:left="363" w:hanging="281"/>
      </w:pPr>
      <w:rPr>
        <w:rFonts w:ascii="Symbol" w:eastAsia="Symbol" w:hAnsi="Symbol" w:cs="Symbol" w:hint="default"/>
        <w:w w:val="100"/>
        <w:sz w:val="22"/>
        <w:szCs w:val="22"/>
      </w:rPr>
    </w:lvl>
    <w:lvl w:ilvl="2" w:tplc="B1AA3C54">
      <w:numFmt w:val="bullet"/>
      <w:lvlText w:val="•"/>
      <w:lvlJc w:val="left"/>
      <w:pPr>
        <w:ind w:left="2106" w:hanging="281"/>
      </w:pPr>
    </w:lvl>
    <w:lvl w:ilvl="3" w:tplc="BC3CDC00">
      <w:numFmt w:val="bullet"/>
      <w:lvlText w:val="•"/>
      <w:lvlJc w:val="left"/>
      <w:pPr>
        <w:ind w:left="2978" w:hanging="281"/>
      </w:pPr>
    </w:lvl>
    <w:lvl w:ilvl="4" w:tplc="80548E8A">
      <w:numFmt w:val="bullet"/>
      <w:lvlText w:val="•"/>
      <w:lvlJc w:val="left"/>
      <w:pPr>
        <w:ind w:left="3851" w:hanging="281"/>
      </w:pPr>
    </w:lvl>
    <w:lvl w:ilvl="5" w:tplc="D2801C36">
      <w:numFmt w:val="bullet"/>
      <w:lvlText w:val="•"/>
      <w:lvlJc w:val="left"/>
      <w:pPr>
        <w:ind w:left="4724" w:hanging="281"/>
      </w:pPr>
    </w:lvl>
    <w:lvl w:ilvl="6" w:tplc="8B221AB0">
      <w:numFmt w:val="bullet"/>
      <w:lvlText w:val="•"/>
      <w:lvlJc w:val="left"/>
      <w:pPr>
        <w:ind w:left="5596" w:hanging="281"/>
      </w:pPr>
    </w:lvl>
    <w:lvl w:ilvl="7" w:tplc="421A31B4">
      <w:numFmt w:val="bullet"/>
      <w:lvlText w:val="•"/>
      <w:lvlJc w:val="left"/>
      <w:pPr>
        <w:ind w:left="6469" w:hanging="281"/>
      </w:pPr>
    </w:lvl>
    <w:lvl w:ilvl="8" w:tplc="103AEB78">
      <w:numFmt w:val="bullet"/>
      <w:lvlText w:val="•"/>
      <w:lvlJc w:val="left"/>
      <w:pPr>
        <w:ind w:left="7342" w:hanging="281"/>
      </w:pPr>
    </w:lvl>
  </w:abstractNum>
  <w:num w:numId="1" w16cid:durableId="2034919478">
    <w:abstractNumId w:val="5"/>
  </w:num>
  <w:num w:numId="2" w16cid:durableId="1693140540">
    <w:abstractNumId w:val="2"/>
  </w:num>
  <w:num w:numId="3" w16cid:durableId="1522282548">
    <w:abstractNumId w:val="1"/>
  </w:num>
  <w:num w:numId="4" w16cid:durableId="1680503101">
    <w:abstractNumId w:val="6"/>
  </w:num>
  <w:num w:numId="5" w16cid:durableId="2137601714">
    <w:abstractNumId w:val="9"/>
  </w:num>
  <w:num w:numId="6" w16cid:durableId="127821144">
    <w:abstractNumId w:val="4"/>
  </w:num>
  <w:num w:numId="7" w16cid:durableId="443424350">
    <w:abstractNumId w:val="12"/>
  </w:num>
  <w:num w:numId="8" w16cid:durableId="1567910699">
    <w:abstractNumId w:val="3"/>
  </w:num>
  <w:num w:numId="9" w16cid:durableId="1754542846">
    <w:abstractNumId w:val="0"/>
  </w:num>
  <w:num w:numId="10" w16cid:durableId="811142237">
    <w:abstractNumId w:val="8"/>
  </w:num>
  <w:num w:numId="11" w16cid:durableId="1043796087">
    <w:abstractNumId w:val="10"/>
  </w:num>
  <w:num w:numId="12" w16cid:durableId="861699065">
    <w:abstractNumId w:val="11"/>
  </w:num>
  <w:num w:numId="13" w16cid:durableId="1665545537">
    <w:abstractNumId w:val="13"/>
  </w:num>
  <w:num w:numId="14" w16cid:durableId="10403950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BE2"/>
    <w:rsid w:val="00015BDC"/>
    <w:rsid w:val="00054315"/>
    <w:rsid w:val="0008679F"/>
    <w:rsid w:val="00091AD4"/>
    <w:rsid w:val="001034E8"/>
    <w:rsid w:val="001421A5"/>
    <w:rsid w:val="00146FE2"/>
    <w:rsid w:val="00151769"/>
    <w:rsid w:val="00162F25"/>
    <w:rsid w:val="001A014E"/>
    <w:rsid w:val="00212B0B"/>
    <w:rsid w:val="002616F2"/>
    <w:rsid w:val="00262BE2"/>
    <w:rsid w:val="00263136"/>
    <w:rsid w:val="002723BB"/>
    <w:rsid w:val="00273087"/>
    <w:rsid w:val="002751A3"/>
    <w:rsid w:val="00281AF0"/>
    <w:rsid w:val="0028777A"/>
    <w:rsid w:val="003912F0"/>
    <w:rsid w:val="00397B78"/>
    <w:rsid w:val="003B6866"/>
    <w:rsid w:val="00413886"/>
    <w:rsid w:val="004249B0"/>
    <w:rsid w:val="00466CE4"/>
    <w:rsid w:val="004B0496"/>
    <w:rsid w:val="004C3540"/>
    <w:rsid w:val="004C6B9A"/>
    <w:rsid w:val="004C73E0"/>
    <w:rsid w:val="004C74E8"/>
    <w:rsid w:val="004D4703"/>
    <w:rsid w:val="004F1818"/>
    <w:rsid w:val="00563806"/>
    <w:rsid w:val="0058017C"/>
    <w:rsid w:val="005B5FDB"/>
    <w:rsid w:val="005E6779"/>
    <w:rsid w:val="00610A83"/>
    <w:rsid w:val="0064027B"/>
    <w:rsid w:val="00644BEA"/>
    <w:rsid w:val="006A6796"/>
    <w:rsid w:val="006B3A5D"/>
    <w:rsid w:val="006B6D9C"/>
    <w:rsid w:val="006D19B2"/>
    <w:rsid w:val="00726682"/>
    <w:rsid w:val="00736220"/>
    <w:rsid w:val="007654CC"/>
    <w:rsid w:val="007C043D"/>
    <w:rsid w:val="008176A2"/>
    <w:rsid w:val="00820C32"/>
    <w:rsid w:val="00862512"/>
    <w:rsid w:val="0089464C"/>
    <w:rsid w:val="009417FF"/>
    <w:rsid w:val="009429AB"/>
    <w:rsid w:val="009E1E0F"/>
    <w:rsid w:val="00A2354D"/>
    <w:rsid w:val="00A367C3"/>
    <w:rsid w:val="00A40BB0"/>
    <w:rsid w:val="00A639DF"/>
    <w:rsid w:val="00A73E3D"/>
    <w:rsid w:val="00A90A28"/>
    <w:rsid w:val="00A96D71"/>
    <w:rsid w:val="00AD0D19"/>
    <w:rsid w:val="00B06C9E"/>
    <w:rsid w:val="00B52D52"/>
    <w:rsid w:val="00B5610B"/>
    <w:rsid w:val="00B9501D"/>
    <w:rsid w:val="00BC7F91"/>
    <w:rsid w:val="00C33438"/>
    <w:rsid w:val="00C4225B"/>
    <w:rsid w:val="00C50C82"/>
    <w:rsid w:val="00C8703C"/>
    <w:rsid w:val="00CE5D11"/>
    <w:rsid w:val="00CF142D"/>
    <w:rsid w:val="00D62344"/>
    <w:rsid w:val="00D62F00"/>
    <w:rsid w:val="00D83942"/>
    <w:rsid w:val="00E146D3"/>
    <w:rsid w:val="00E37AFA"/>
    <w:rsid w:val="00E520FD"/>
    <w:rsid w:val="00E95C72"/>
    <w:rsid w:val="00EF500E"/>
    <w:rsid w:val="00EF584E"/>
    <w:rsid w:val="00F34D6F"/>
    <w:rsid w:val="00F614ED"/>
    <w:rsid w:val="00F71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119A8"/>
  <w15:chartTrackingRefBased/>
  <w15:docId w15:val="{054CC1D3-696E-4AB4-8874-4B3121E46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AF0"/>
    <w:pPr>
      <w:spacing w:line="300" w:lineRule="exact"/>
    </w:pPr>
    <w:rPr>
      <w:rFonts w:ascii="Arial" w:hAnsi="Arial"/>
      <w:sz w:val="24"/>
    </w:rPr>
  </w:style>
  <w:style w:type="paragraph" w:styleId="Heading1">
    <w:name w:val="heading 1"/>
    <w:basedOn w:val="Normal"/>
    <w:next w:val="Normal"/>
    <w:link w:val="Heading1Char"/>
    <w:uiPriority w:val="9"/>
    <w:qFormat/>
    <w:rsid w:val="00B52D52"/>
    <w:pPr>
      <w:keepNext/>
      <w:keepLines/>
      <w:pBdr>
        <w:bottom w:val="single" w:sz="24" w:space="4" w:color="F0B336"/>
      </w:pBdr>
      <w:spacing w:before="360" w:after="240" w:line="360" w:lineRule="exact"/>
      <w:outlineLvl w:val="0"/>
    </w:pPr>
    <w:rPr>
      <w:rFonts w:eastAsiaTheme="majorEastAsia" w:cstheme="majorBidi"/>
      <w:b/>
      <w:color w:val="373A36"/>
      <w:sz w:val="36"/>
      <w:szCs w:val="32"/>
    </w:rPr>
  </w:style>
  <w:style w:type="paragraph" w:styleId="Heading2">
    <w:name w:val="heading 2"/>
    <w:basedOn w:val="Normal"/>
    <w:next w:val="Normal"/>
    <w:link w:val="Heading2Char"/>
    <w:uiPriority w:val="9"/>
    <w:semiHidden/>
    <w:unhideWhenUsed/>
    <w:qFormat/>
    <w:rsid w:val="00B52D52"/>
    <w:pPr>
      <w:keepNext/>
      <w:keepLines/>
      <w:spacing w:before="3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79F"/>
    <w:rPr>
      <w:rFonts w:ascii="Arial" w:hAnsi="Arial"/>
      <w:strike w:val="0"/>
      <w:dstrike w:val="0"/>
      <w:color w:val="2980B9"/>
      <w:u w:val="none"/>
      <w:effect w:val="none"/>
      <w:shd w:val="clear" w:color="auto" w:fill="auto"/>
    </w:rPr>
  </w:style>
  <w:style w:type="character" w:styleId="FollowedHyperlink">
    <w:name w:val="FollowedHyperlink"/>
    <w:basedOn w:val="DefaultParagraphFont"/>
    <w:uiPriority w:val="99"/>
    <w:semiHidden/>
    <w:unhideWhenUsed/>
    <w:rsid w:val="00262BE2"/>
    <w:rPr>
      <w:color w:val="954F72" w:themeColor="followedHyperlink"/>
      <w:u w:val="single"/>
    </w:rPr>
  </w:style>
  <w:style w:type="paragraph" w:styleId="ListParagraph">
    <w:name w:val="List Paragraph"/>
    <w:aliases w:val="List Paragraph Char Char Char,Indicator Text,Colorful List - Accent 11,Numbered Para 1,Bullet Points,MAIN CONTENT,List Paragraph2,Normal numbered,List Paragraph11,OBC Bullet,F5 List Paragraph,List Paragraph1,Dot pt,No Spacing1,L"/>
    <w:basedOn w:val="Normal"/>
    <w:link w:val="ListParagraphChar"/>
    <w:uiPriority w:val="34"/>
    <w:qFormat/>
    <w:rsid w:val="001421A5"/>
    <w:pPr>
      <w:ind w:left="720"/>
      <w:contextualSpacing/>
    </w:pPr>
  </w:style>
  <w:style w:type="paragraph" w:styleId="NoSpacing">
    <w:name w:val="No Spacing"/>
    <w:uiPriority w:val="1"/>
    <w:qFormat/>
    <w:rsid w:val="00281AF0"/>
    <w:pPr>
      <w:spacing w:after="0" w:line="300" w:lineRule="exact"/>
    </w:pPr>
    <w:rPr>
      <w:rFonts w:ascii="Arial" w:eastAsia="Calibri" w:hAnsi="Arial" w:cs="Times New Roman"/>
      <w:sz w:val="24"/>
    </w:rPr>
  </w:style>
  <w:style w:type="character" w:styleId="CommentReference">
    <w:name w:val="annotation reference"/>
    <w:basedOn w:val="DefaultParagraphFont"/>
    <w:uiPriority w:val="99"/>
    <w:semiHidden/>
    <w:unhideWhenUsed/>
    <w:rsid w:val="006A6796"/>
    <w:rPr>
      <w:sz w:val="16"/>
      <w:szCs w:val="16"/>
    </w:rPr>
  </w:style>
  <w:style w:type="paragraph" w:styleId="CommentText">
    <w:name w:val="annotation text"/>
    <w:basedOn w:val="Normal"/>
    <w:link w:val="CommentTextChar"/>
    <w:uiPriority w:val="99"/>
    <w:semiHidden/>
    <w:unhideWhenUsed/>
    <w:rsid w:val="006A6796"/>
    <w:pPr>
      <w:spacing w:line="240" w:lineRule="auto"/>
    </w:pPr>
    <w:rPr>
      <w:sz w:val="20"/>
      <w:szCs w:val="20"/>
    </w:rPr>
  </w:style>
  <w:style w:type="character" w:customStyle="1" w:styleId="CommentTextChar">
    <w:name w:val="Comment Text Char"/>
    <w:basedOn w:val="DefaultParagraphFont"/>
    <w:link w:val="CommentText"/>
    <w:uiPriority w:val="99"/>
    <w:semiHidden/>
    <w:rsid w:val="006A6796"/>
    <w:rPr>
      <w:sz w:val="20"/>
      <w:szCs w:val="20"/>
    </w:rPr>
  </w:style>
  <w:style w:type="paragraph" w:styleId="CommentSubject">
    <w:name w:val="annotation subject"/>
    <w:basedOn w:val="CommentText"/>
    <w:next w:val="CommentText"/>
    <w:link w:val="CommentSubjectChar"/>
    <w:uiPriority w:val="99"/>
    <w:semiHidden/>
    <w:unhideWhenUsed/>
    <w:rsid w:val="006A6796"/>
    <w:rPr>
      <w:b/>
      <w:bCs/>
    </w:rPr>
  </w:style>
  <w:style w:type="character" w:customStyle="1" w:styleId="CommentSubjectChar">
    <w:name w:val="Comment Subject Char"/>
    <w:basedOn w:val="CommentTextChar"/>
    <w:link w:val="CommentSubject"/>
    <w:uiPriority w:val="99"/>
    <w:semiHidden/>
    <w:rsid w:val="006A6796"/>
    <w:rPr>
      <w:b/>
      <w:bCs/>
      <w:sz w:val="20"/>
      <w:szCs w:val="20"/>
    </w:rPr>
  </w:style>
  <w:style w:type="paragraph" w:styleId="Header">
    <w:name w:val="header"/>
    <w:basedOn w:val="Normal"/>
    <w:link w:val="HeaderChar"/>
    <w:uiPriority w:val="99"/>
    <w:unhideWhenUsed/>
    <w:rsid w:val="00765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4CC"/>
  </w:style>
  <w:style w:type="paragraph" w:styleId="Footer">
    <w:name w:val="footer"/>
    <w:basedOn w:val="Normal"/>
    <w:link w:val="FooterChar"/>
    <w:uiPriority w:val="99"/>
    <w:unhideWhenUsed/>
    <w:rsid w:val="00765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4CC"/>
  </w:style>
  <w:style w:type="table" w:styleId="TableGrid">
    <w:name w:val="Table Grid"/>
    <w:basedOn w:val="TableNormal"/>
    <w:uiPriority w:val="39"/>
    <w:rsid w:val="00765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2D52"/>
    <w:rPr>
      <w:rFonts w:ascii="Arial" w:eastAsiaTheme="majorEastAsia" w:hAnsi="Arial" w:cstheme="majorBidi"/>
      <w:b/>
      <w:color w:val="373A36"/>
      <w:sz w:val="36"/>
      <w:szCs w:val="32"/>
    </w:rPr>
  </w:style>
  <w:style w:type="character" w:customStyle="1" w:styleId="Heading2Char">
    <w:name w:val="Heading 2 Char"/>
    <w:basedOn w:val="DefaultParagraphFont"/>
    <w:link w:val="Heading2"/>
    <w:uiPriority w:val="9"/>
    <w:semiHidden/>
    <w:rsid w:val="00B52D52"/>
    <w:rPr>
      <w:rFonts w:ascii="Arial" w:eastAsiaTheme="majorEastAsia" w:hAnsi="Arial" w:cstheme="majorBidi"/>
      <w:color w:val="575552"/>
      <w:sz w:val="32"/>
      <w:szCs w:val="26"/>
    </w:rPr>
  </w:style>
  <w:style w:type="paragraph" w:styleId="Title">
    <w:name w:val="Title"/>
    <w:basedOn w:val="Normal"/>
    <w:next w:val="Normal"/>
    <w:link w:val="TitleChar"/>
    <w:uiPriority w:val="10"/>
    <w:qFormat/>
    <w:rsid w:val="00281AF0"/>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81AF0"/>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08679F"/>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08679F"/>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08679F"/>
    <w:rPr>
      <w:rFonts w:ascii="Arial" w:hAnsi="Arial"/>
      <w:b w:val="0"/>
      <w:i/>
      <w:iCs/>
      <w:color w:val="404040" w:themeColor="text1" w:themeTint="BF"/>
    </w:rPr>
  </w:style>
  <w:style w:type="character" w:styleId="IntenseEmphasis">
    <w:name w:val="Intense Emphasis"/>
    <w:basedOn w:val="DefaultParagraphFont"/>
    <w:uiPriority w:val="21"/>
    <w:qFormat/>
    <w:rsid w:val="0008679F"/>
    <w:rPr>
      <w:rFonts w:ascii="Arial" w:hAnsi="Arial"/>
      <w:b/>
      <w:i/>
      <w:iCs/>
      <w:color w:val="373A36"/>
    </w:rPr>
  </w:style>
  <w:style w:type="character" w:styleId="Strong">
    <w:name w:val="Strong"/>
    <w:basedOn w:val="DefaultParagraphFont"/>
    <w:uiPriority w:val="22"/>
    <w:qFormat/>
    <w:rsid w:val="0008679F"/>
    <w:rPr>
      <w:rFonts w:ascii="Arial" w:hAnsi="Arial"/>
      <w:b/>
      <w:bCs/>
      <w:i w:val="0"/>
    </w:rPr>
  </w:style>
  <w:style w:type="paragraph" w:styleId="Quote">
    <w:name w:val="Quote"/>
    <w:basedOn w:val="Normal"/>
    <w:next w:val="Normal"/>
    <w:link w:val="QuoteChar"/>
    <w:uiPriority w:val="29"/>
    <w:qFormat/>
    <w:rsid w:val="0008679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8679F"/>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08679F"/>
    <w:pPr>
      <w:pBdr>
        <w:top w:val="single" w:sz="4" w:space="10" w:color="4472C4" w:themeColor="accent1"/>
        <w:bottom w:val="single" w:sz="4" w:space="10" w:color="4472C4" w:themeColor="accent1"/>
      </w:pBdr>
      <w:spacing w:before="360" w:after="360"/>
      <w:ind w:left="864" w:right="864"/>
      <w:jc w:val="center"/>
    </w:pPr>
    <w:rPr>
      <w:i/>
      <w:iCs/>
      <w:color w:val="373A36"/>
    </w:rPr>
  </w:style>
  <w:style w:type="character" w:customStyle="1" w:styleId="IntenseQuoteChar">
    <w:name w:val="Intense Quote Char"/>
    <w:basedOn w:val="DefaultParagraphFont"/>
    <w:link w:val="IntenseQuote"/>
    <w:uiPriority w:val="30"/>
    <w:rsid w:val="0008679F"/>
    <w:rPr>
      <w:rFonts w:ascii="Arial" w:hAnsi="Arial"/>
      <w:i/>
      <w:iCs/>
      <w:color w:val="373A36"/>
      <w:sz w:val="24"/>
    </w:rPr>
  </w:style>
  <w:style w:type="character" w:styleId="SubtleReference">
    <w:name w:val="Subtle Reference"/>
    <w:basedOn w:val="DefaultParagraphFont"/>
    <w:uiPriority w:val="31"/>
    <w:qFormat/>
    <w:rsid w:val="0008679F"/>
    <w:rPr>
      <w:rFonts w:ascii="Arial" w:hAnsi="Arial"/>
      <w:smallCaps/>
      <w:color w:val="5A5A5A" w:themeColor="text1" w:themeTint="A5"/>
    </w:rPr>
  </w:style>
  <w:style w:type="character" w:styleId="IntenseReference">
    <w:name w:val="Intense Reference"/>
    <w:basedOn w:val="DefaultParagraphFont"/>
    <w:uiPriority w:val="32"/>
    <w:qFormat/>
    <w:rsid w:val="0008679F"/>
    <w:rPr>
      <w:rFonts w:ascii="Arial" w:hAnsi="Arial"/>
      <w:b/>
      <w:bCs/>
      <w:i w:val="0"/>
      <w:smallCaps/>
      <w:color w:val="373A36"/>
      <w:spacing w:val="5"/>
    </w:rPr>
  </w:style>
  <w:style w:type="character" w:styleId="BookTitle">
    <w:name w:val="Book Title"/>
    <w:basedOn w:val="DefaultParagraphFont"/>
    <w:uiPriority w:val="33"/>
    <w:qFormat/>
    <w:rsid w:val="0008679F"/>
    <w:rPr>
      <w:rFonts w:ascii="Arial" w:hAnsi="Arial"/>
      <w:b/>
      <w:bCs/>
      <w:i/>
      <w:iCs/>
      <w:spacing w:val="5"/>
    </w:rPr>
  </w:style>
  <w:style w:type="character" w:customStyle="1" w:styleId="ListParagraphChar">
    <w:name w:val="List Paragraph Char"/>
    <w:aliases w:val="List Paragraph Char Char Char Char,Indicator Text Char,Colorful List - Accent 11 Char,Numbered Para 1 Char,Bullet Points Char,MAIN CONTENT Char,List Paragraph2 Char,Normal numbered Char,List Paragraph11 Char,OBC Bullet Char,L Char"/>
    <w:link w:val="ListParagraph"/>
    <w:uiPriority w:val="34"/>
    <w:qFormat/>
    <w:locked/>
    <w:rsid w:val="00EF584E"/>
    <w:rPr>
      <w:rFonts w:ascii="Arial" w:hAnsi="Arial"/>
      <w:sz w:val="24"/>
    </w:rPr>
  </w:style>
  <w:style w:type="character" w:styleId="UnresolvedMention">
    <w:name w:val="Unresolved Mention"/>
    <w:basedOn w:val="DefaultParagraphFont"/>
    <w:uiPriority w:val="99"/>
    <w:semiHidden/>
    <w:unhideWhenUsed/>
    <w:rsid w:val="00EF5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53058">
      <w:bodyDiv w:val="1"/>
      <w:marLeft w:val="0"/>
      <w:marRight w:val="0"/>
      <w:marTop w:val="0"/>
      <w:marBottom w:val="0"/>
      <w:divBdr>
        <w:top w:val="none" w:sz="0" w:space="0" w:color="auto"/>
        <w:left w:val="none" w:sz="0" w:space="0" w:color="auto"/>
        <w:bottom w:val="none" w:sz="0" w:space="0" w:color="auto"/>
        <w:right w:val="none" w:sz="0" w:space="0" w:color="auto"/>
      </w:divBdr>
    </w:div>
    <w:div w:id="1718623191">
      <w:bodyDiv w:val="1"/>
      <w:marLeft w:val="0"/>
      <w:marRight w:val="0"/>
      <w:marTop w:val="0"/>
      <w:marBottom w:val="0"/>
      <w:divBdr>
        <w:top w:val="none" w:sz="0" w:space="0" w:color="auto"/>
        <w:left w:val="none" w:sz="0" w:space="0" w:color="auto"/>
        <w:bottom w:val="none" w:sz="0" w:space="0" w:color="auto"/>
        <w:right w:val="none" w:sz="0" w:space="0" w:color="auto"/>
      </w:divBdr>
    </w:div>
    <w:div w:id="207303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ceconduct.gov.uk/research-and-learning/key-areas-work"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liceconduct.gov.uk/who-we-are/equality-and-diversity/welsh-language-standard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ampaigns@policeconduct.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ce.bitc.org.uk/issues/racecharter"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campaigns@policeconduct.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success-profiles?_ga=2.156185915.1692943174.1578577916-319911383.1576576754"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7B045-F166-42DB-ADD7-D25A7D3DB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Smythe</dc:creator>
  <cp:keywords/>
  <dc:description/>
  <cp:lastModifiedBy>Naomi Slater</cp:lastModifiedBy>
  <cp:revision>3</cp:revision>
  <dcterms:created xsi:type="dcterms:W3CDTF">2023-08-24T10:31:00Z</dcterms:created>
  <dcterms:modified xsi:type="dcterms:W3CDTF">2023-08-24T11:25:00Z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-1131518916</vt:i4>
  </property>
  <property fmtid="{D5CDD505-2E9C-101B-9397-08002B2CF9AE}" pid="3" name="_NewReviewCycle">
    <vt:lpwstr/>
  </property>
  <property fmtid="{D5CDD505-2E9C-101B-9397-08002B2CF9AE}" pid="4" name="_EmailSubject">
    <vt:lpwstr>Job Description and Advert Updates</vt:lpwstr>
  </property>
  <property fmtid="{D5CDD505-2E9C-101B-9397-08002B2CF9AE}" pid="5" name="_AuthorEmail">
    <vt:lpwstr>Holly.Creedon@policeconduct.gov.uk</vt:lpwstr>
  </property>
  <property fmtid="{D5CDD505-2E9C-101B-9397-08002B2CF9AE}" pid="6" name="_AuthorEmailDisplayName">
    <vt:lpwstr>Holly Creedon</vt:lpwstr>
  </property>
  <property fmtid="{D5CDD505-2E9C-101B-9397-08002B2CF9AE}" pid="7" name="_PreviousAdHocReviewCycleID">
    <vt:i4>-963539520</vt:i4>
  </property>
  <property fmtid="{D5CDD505-2E9C-101B-9397-08002B2CF9AE}" pid="8" name="_ReviewingToolsShownOnce">
    <vt:lpwstr/>
  </property>
</Properties>
</file>