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5CE64D60" w14:textId="76F2BA80" w:rsidR="00F111DE" w:rsidRPr="00505AED" w:rsidRDefault="00F111DE" w:rsidP="00F111DE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r w:rsidRPr="00505AED">
        <w:rPr>
          <w:rFonts w:cs="Arial"/>
          <w:b/>
          <w:color w:val="000000" w:themeColor="text1"/>
          <w:sz w:val="36"/>
          <w:szCs w:val="36"/>
        </w:rPr>
        <w:t>J</w:t>
      </w:r>
      <w:r>
        <w:rPr>
          <w:rFonts w:cs="Arial"/>
          <w:b/>
          <w:color w:val="000000" w:themeColor="text1"/>
          <w:sz w:val="36"/>
          <w:szCs w:val="36"/>
        </w:rPr>
        <w:t>ob</w:t>
      </w:r>
      <w:r w:rsidRPr="00505AED">
        <w:rPr>
          <w:rFonts w:cs="Arial"/>
          <w:b/>
          <w:color w:val="000000" w:themeColor="text1"/>
          <w:sz w:val="36"/>
          <w:szCs w:val="36"/>
        </w:rPr>
        <w:t xml:space="preserve"> </w:t>
      </w:r>
      <w:r w:rsidR="00003F86">
        <w:rPr>
          <w:rFonts w:cs="Arial"/>
          <w:b/>
          <w:color w:val="000000" w:themeColor="text1"/>
          <w:sz w:val="36"/>
          <w:szCs w:val="36"/>
        </w:rPr>
        <w:t>d</w:t>
      </w:r>
      <w:r>
        <w:rPr>
          <w:rFonts w:cs="Arial"/>
          <w:b/>
          <w:color w:val="000000" w:themeColor="text1"/>
          <w:sz w:val="36"/>
          <w:szCs w:val="36"/>
        </w:rPr>
        <w:t>escription</w:t>
      </w:r>
    </w:p>
    <w:p w14:paraId="0A3336EB" w14:textId="08699B48" w:rsidR="00F111DE" w:rsidRPr="00AC3293" w:rsidRDefault="00F111DE" w:rsidP="00F111DE">
      <w:pPr>
        <w:spacing w:after="120"/>
      </w:pPr>
      <w:r w:rsidRPr="001C16C4">
        <w:rPr>
          <w:b/>
          <w:bCs/>
        </w:rPr>
        <w:t>T</w:t>
      </w:r>
      <w:r>
        <w:rPr>
          <w:b/>
          <w:bCs/>
        </w:rPr>
        <w:t>itle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Pr="001C16C4">
        <w:rPr>
          <w:b/>
          <w:bCs/>
        </w:rPr>
        <w:tab/>
      </w:r>
      <w:r w:rsidR="00AC3293">
        <w:t>Learning and Development Consultant</w:t>
      </w:r>
    </w:p>
    <w:p w14:paraId="69CE7D15" w14:textId="7BB25709" w:rsidR="00F111DE" w:rsidRPr="00AC3293" w:rsidRDefault="00F111DE" w:rsidP="00F111DE">
      <w:pPr>
        <w:spacing w:after="120"/>
      </w:pPr>
      <w:r>
        <w:rPr>
          <w:b/>
          <w:bCs/>
        </w:rPr>
        <w:t>Reports to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="00AC3293">
        <w:t>L&amp;D Business Partner (Learning and Development)</w:t>
      </w:r>
    </w:p>
    <w:p w14:paraId="31A172CF" w14:textId="625C123A" w:rsidR="00F111DE" w:rsidRPr="00AC3293" w:rsidRDefault="00F111DE" w:rsidP="00F111DE">
      <w:pPr>
        <w:spacing w:after="120"/>
      </w:pPr>
      <w:r w:rsidRPr="001C16C4">
        <w:rPr>
          <w:b/>
          <w:bCs/>
        </w:rPr>
        <w:t>L</w:t>
      </w:r>
      <w:r>
        <w:rPr>
          <w:b/>
          <w:bCs/>
        </w:rPr>
        <w:t>ocation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AC3293">
        <w:t>Birmingham, Sale, Cardiff, Wakefield, Croydon or Canary Wharf</w:t>
      </w:r>
    </w:p>
    <w:p w14:paraId="19BE436C" w14:textId="4A153226" w:rsidR="00F111DE" w:rsidRPr="00AC3293" w:rsidRDefault="00F111DE" w:rsidP="00F111DE">
      <w:pPr>
        <w:spacing w:after="120"/>
      </w:pPr>
      <w:r w:rsidRPr="001C16C4">
        <w:rPr>
          <w:b/>
          <w:bCs/>
        </w:rPr>
        <w:t>G</w:t>
      </w:r>
      <w:r>
        <w:rPr>
          <w:b/>
          <w:bCs/>
        </w:rPr>
        <w:t>rade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AC3293">
        <w:t>12</w:t>
      </w:r>
    </w:p>
    <w:p w14:paraId="332D4001" w14:textId="52F0E24B" w:rsidR="00F111DE" w:rsidRPr="00AC3293" w:rsidRDefault="00F111DE" w:rsidP="00F111DE">
      <w:pPr>
        <w:spacing w:after="120"/>
      </w:pPr>
      <w:r w:rsidRPr="001C16C4">
        <w:rPr>
          <w:b/>
          <w:bCs/>
        </w:rPr>
        <w:t>S</w:t>
      </w:r>
      <w:r>
        <w:rPr>
          <w:b/>
          <w:bCs/>
        </w:rPr>
        <w:t>alary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="00AC3293">
        <w:t>£41,878 per annum (Plus London Weighting allowance of £4,968 if based in Croydon or Canary Wharf)</w:t>
      </w:r>
    </w:p>
    <w:p w14:paraId="69FD41EC" w14:textId="725CEE3E" w:rsidR="00F111DE" w:rsidRPr="00AC3293" w:rsidRDefault="00F111DE" w:rsidP="00F111DE">
      <w:pPr>
        <w:spacing w:after="120"/>
      </w:pPr>
      <w:r w:rsidRPr="001C16C4">
        <w:rPr>
          <w:b/>
          <w:bCs/>
        </w:rPr>
        <w:t>C</w:t>
      </w:r>
      <w:r>
        <w:rPr>
          <w:b/>
          <w:bCs/>
        </w:rPr>
        <w:t>ontract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AC3293">
        <w:t xml:space="preserve">Fixed-Term until September 2026. </w:t>
      </w:r>
    </w:p>
    <w:p w14:paraId="47606761" w14:textId="04F067D5" w:rsidR="009D0EA6" w:rsidRPr="001C16C4" w:rsidRDefault="00E329DB" w:rsidP="001C16C4">
      <w:pPr>
        <w:pStyle w:val="Heading1"/>
      </w:pPr>
      <w:r w:rsidRPr="001C16C4">
        <w:t>P</w:t>
      </w:r>
      <w:r w:rsidR="001C16C4">
        <w:t>urpose</w:t>
      </w:r>
    </w:p>
    <w:p w14:paraId="6BCACCF3" w14:textId="77777777" w:rsidR="00AC3293" w:rsidRPr="00DE34AA" w:rsidRDefault="00AC3293" w:rsidP="00AC3293">
      <w:r w:rsidRPr="00DE34AA">
        <w:t xml:space="preserve">The IOPC is on a journey to develop its culture, perspectives and ethos to support the organisation’s core </w:t>
      </w:r>
      <w:proofErr w:type="gramStart"/>
      <w:r w:rsidRPr="00DE34AA">
        <w:t>outcomes</w:t>
      </w:r>
      <w:proofErr w:type="gramEnd"/>
      <w:r w:rsidRPr="00DE34AA">
        <w:t xml:space="preserve"> and this is your opportunity to enter into the varied world of IOPC </w:t>
      </w:r>
      <w:r>
        <w:t>Learning and Development</w:t>
      </w:r>
      <w:r w:rsidRPr="00DE34AA">
        <w:t xml:space="preserve">, allowing you to develop your mindset and approaches to contribute to improving the police complaints system in England and Wales. </w:t>
      </w:r>
    </w:p>
    <w:p w14:paraId="5E257D7D" w14:textId="77777777" w:rsidR="00AC3293" w:rsidRDefault="00AC3293" w:rsidP="00AC3293">
      <w:r w:rsidRPr="00DE34AA">
        <w:t xml:space="preserve">The post holder is responsible for supporting the delivery of a comprehensive and high-quality programme of learning and development initiatives, including personal development, to ensure high standards of management practices and leadership behaviours within the IOPC. </w:t>
      </w:r>
    </w:p>
    <w:p w14:paraId="5F4BFDF3" w14:textId="77777777" w:rsidR="00AC3293" w:rsidRDefault="00AC3293" w:rsidP="00AC3293">
      <w:r w:rsidRPr="00DE34AA">
        <w:t xml:space="preserve">The primary function of this post is to provide an in-house learning, education and consultancy service that includes research and development, learning delivery and facilitation, undertake/participate in workforce development projects, develop and manage the organisations learning and development quality assurance and evaluation processes and nurturing IOPC talent. </w:t>
      </w:r>
    </w:p>
    <w:p w14:paraId="015A2F71" w14:textId="77777777" w:rsidR="00AC3293" w:rsidRPr="00DE34AA" w:rsidRDefault="00AC3293" w:rsidP="00AC3293">
      <w:r w:rsidRPr="00DE34AA">
        <w:t>The post holder is required to undertake any duties that are commensurate with the role of a Learning and Development Consultant.</w:t>
      </w:r>
    </w:p>
    <w:p w14:paraId="350E0BE0" w14:textId="77777777" w:rsidR="00972AE3" w:rsidRDefault="00972AE3">
      <w:pPr>
        <w:spacing w:after="0" w:line="240" w:lineRule="auto"/>
        <w:rPr>
          <w:rFonts w:eastAsia="Arial" w:cs="Arial"/>
          <w:b/>
          <w:bCs/>
          <w:color w:val="373A36"/>
          <w:sz w:val="36"/>
          <w:lang w:val="en-US" w:bidi="en-US"/>
        </w:rPr>
      </w:pPr>
      <w:bookmarkStart w:id="0" w:name="_Hlk45806070"/>
      <w:r>
        <w:br w:type="page"/>
      </w:r>
    </w:p>
    <w:p w14:paraId="31B43BAB" w14:textId="01439968" w:rsidR="001C16C4" w:rsidRDefault="00FC687A" w:rsidP="001C16C4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960E4C7" wp14:editId="35357066">
            <wp:simplePos x="0" y="0"/>
            <wp:positionH relativeFrom="column">
              <wp:posOffset>0</wp:posOffset>
            </wp:positionH>
            <wp:positionV relativeFrom="paragraph">
              <wp:posOffset>471170</wp:posOffset>
            </wp:positionV>
            <wp:extent cx="5280660" cy="2518649"/>
            <wp:effectExtent l="0" t="0" r="0" b="0"/>
            <wp:wrapSquare wrapText="bothSides"/>
            <wp:docPr id="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251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BC69FC" w:rsidRPr="001C16C4">
        <w:t>O</w:t>
      </w:r>
      <w:r w:rsidR="00C24271">
        <w:t>rganisational</w:t>
      </w:r>
      <w:proofErr w:type="spellEnd"/>
      <w:r w:rsidR="00BC69FC" w:rsidRPr="001C16C4">
        <w:t xml:space="preserve"> C</w:t>
      </w:r>
      <w:r w:rsidR="00C24271">
        <w:t>ontext</w:t>
      </w:r>
    </w:p>
    <w:p w14:paraId="785AB2F2" w14:textId="07F716C5" w:rsidR="00972AE3" w:rsidRPr="00972AE3" w:rsidRDefault="00972AE3" w:rsidP="00972AE3"/>
    <w:p w14:paraId="5AD97A5E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5D063B8E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27FF8E1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0BACD562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40500CD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77F0C1FA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640196F5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7379DB67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3B946A6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09D0436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1C581DBF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0CE61F9B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75FF7DC5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5125CE59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29D82F30" w14:textId="414AE622" w:rsidR="004F4BF0" w:rsidRDefault="00F406B4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 w:rsidRPr="00F406B4">
        <w:rPr>
          <w:rFonts w:eastAsia="Times New Roman" w:cs="Arial"/>
          <w:noProof/>
          <w:color w:val="000000"/>
          <w:lang w:eastAsia="en-GB"/>
        </w:rPr>
        <w:t>We work in the context of our agreed values which inform the way we do things at the IOPC. The</w:t>
      </w:r>
      <w:r w:rsidR="00AC3293">
        <w:rPr>
          <w:rFonts w:eastAsia="Times New Roman" w:cs="Arial"/>
          <w:noProof/>
          <w:color w:val="000000"/>
          <w:lang w:eastAsia="en-GB"/>
        </w:rPr>
        <w:t xml:space="preserve"> Learning and Development Consultant </w:t>
      </w:r>
      <w:r w:rsidRPr="00F406B4">
        <w:rPr>
          <w:rFonts w:eastAsia="Times New Roman" w:cs="Arial"/>
          <w:noProof/>
          <w:color w:val="000000"/>
          <w:lang w:eastAsia="en-GB"/>
        </w:rPr>
        <w:t>will need to be commited to managing in the context of these values.</w:t>
      </w:r>
    </w:p>
    <w:p w14:paraId="2EF2A261" w14:textId="77777777" w:rsidR="007E049E" w:rsidRDefault="007E049E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67A62767" w14:textId="016466EB" w:rsidR="007E049E" w:rsidRDefault="007E049E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>
        <w:rPr>
          <w:noProof/>
        </w:rPr>
        <w:drawing>
          <wp:inline distT="0" distB="0" distL="0" distR="0" wp14:anchorId="03CD06DD" wp14:editId="2165051B">
            <wp:extent cx="5251010" cy="4750110"/>
            <wp:effectExtent l="0" t="0" r="6985" b="0"/>
            <wp:docPr id="70135574" name="Picture 1" descr="A list of question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5574" name="Picture 1" descr="A list of questions with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6686" cy="475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2B6E5" w14:textId="77777777" w:rsidR="007E049E" w:rsidRPr="00F111DE" w:rsidRDefault="007E049E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2EA921CC" w14:textId="48314E57" w:rsidR="00C9564D" w:rsidRPr="00EB5C65" w:rsidRDefault="00C9564D" w:rsidP="00293DB6">
      <w:pPr>
        <w:rPr>
          <w:lang w:val="en"/>
        </w:rPr>
      </w:pPr>
      <w:r w:rsidRPr="00EB5C65">
        <w:rPr>
          <w:lang w:val="en"/>
        </w:rPr>
        <w:t xml:space="preserve">The IOPC is committed to </w:t>
      </w:r>
      <w:r w:rsidRPr="00EB5C65">
        <w:rPr>
          <w:b/>
          <w:bCs/>
          <w:lang w:val="en"/>
        </w:rPr>
        <w:t>promoting equality and valuing diversity</w:t>
      </w:r>
      <w:r w:rsidRPr="00EB5C65">
        <w:rPr>
          <w:lang w:val="en"/>
        </w:rPr>
        <w:t xml:space="preserve"> in everything we do. Our vision is to be, and to be seen as, a leader in inclusive employment and services</w:t>
      </w:r>
      <w:r w:rsidR="003D72AD">
        <w:rPr>
          <w:lang w:val="en"/>
        </w:rPr>
        <w:t>,</w:t>
      </w:r>
      <w:r w:rsidRPr="00EB5C65">
        <w:rPr>
          <w:lang w:val="en"/>
        </w:rPr>
        <w:t xml:space="preserve"> demonstrating this ethos in everything that we do.</w:t>
      </w:r>
    </w:p>
    <w:p w14:paraId="29825279" w14:textId="68A83C58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>As a silver standard Stonewall employer, we continue to commit ourselves to being a LGBTQ+ employer through the work of our Pride LGBTQ+ Staff Network, creating welcoming environments for lesbian, gay, bi and queer people.</w:t>
      </w:r>
    </w:p>
    <w:p w14:paraId="07A2AAC0" w14:textId="02DF60B4" w:rsidR="00C9564D" w:rsidRPr="00EB5C65" w:rsidRDefault="00C9564D" w:rsidP="00293DB6">
      <w:pPr>
        <w:pStyle w:val="ListParagraph"/>
        <w:numPr>
          <w:ilvl w:val="0"/>
          <w:numId w:val="28"/>
        </w:numPr>
        <w:rPr>
          <w:noProof/>
        </w:rPr>
      </w:pPr>
      <w:r w:rsidRPr="00EB5C65">
        <w:rPr>
          <w:noProof/>
        </w:rPr>
        <w:t xml:space="preserve">We are pleased to share we are a signatory of the Business in the Community Race at Work Charter. The Charter is composed of five </w:t>
      </w:r>
      <w:hyperlink r:id="rId9" w:history="1">
        <w:r w:rsidRPr="003D72AD">
          <w:rPr>
            <w:rStyle w:val="Hyperlink"/>
            <w:rFonts w:cs="Arial"/>
            <w:noProof/>
          </w:rPr>
          <w:t>calls to action</w:t>
        </w:r>
      </w:hyperlink>
      <w:r w:rsidRPr="00EB5C65">
        <w:rPr>
          <w:noProof/>
        </w:rPr>
        <w:t xml:space="preserve"> for leaders and organisations across all sectors.  </w:t>
      </w:r>
    </w:p>
    <w:p w14:paraId="067D4379" w14:textId="54A2C153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 xml:space="preserve">Being a Disability Confident employer, the IOPC is dedicated to removing the barrier for disabled people to thrive in the workplace. </w:t>
      </w:r>
    </w:p>
    <w:p w14:paraId="0E922385" w14:textId="762A3EEF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 xml:space="preserve">Our Staff Networks are constantly working to make the IOPC the leaders of inclusive employment, from our Allyship </w:t>
      </w:r>
      <w:proofErr w:type="spellStart"/>
      <w:r w:rsidRPr="00293DB6">
        <w:rPr>
          <w:lang w:val="en"/>
        </w:rPr>
        <w:t>Programme</w:t>
      </w:r>
      <w:proofErr w:type="spellEnd"/>
      <w:r w:rsidRPr="00293DB6">
        <w:rPr>
          <w:lang w:val="en"/>
        </w:rPr>
        <w:t xml:space="preserve"> to </w:t>
      </w:r>
      <w:hyperlink r:id="rId10" w:history="1">
        <w:r w:rsidRPr="003D72AD">
          <w:rPr>
            <w:rStyle w:val="Hyperlink"/>
            <w:rFonts w:cs="Arial"/>
            <w:lang w:val="en"/>
          </w:rPr>
          <w:t>Operation Hotton</w:t>
        </w:r>
      </w:hyperlink>
      <w:r w:rsidRPr="00293DB6">
        <w:rPr>
          <w:lang w:val="en"/>
        </w:rPr>
        <w:t xml:space="preserve">, to </w:t>
      </w:r>
      <w:hyperlink r:id="rId11" w:history="1">
        <w:r w:rsidRPr="003D72AD">
          <w:rPr>
            <w:rStyle w:val="Hyperlink"/>
            <w:rFonts w:cs="Arial"/>
            <w:lang w:val="en"/>
          </w:rPr>
          <w:t>Welsh Language Standards</w:t>
        </w:r>
      </w:hyperlink>
      <w:r w:rsidRPr="00293DB6">
        <w:rPr>
          <w:lang w:val="en"/>
        </w:rPr>
        <w:t xml:space="preserve"> and Know the Line Policy, we are constantly seeking new ways to create an environment for all to develop and thrive.</w:t>
      </w:r>
    </w:p>
    <w:p w14:paraId="17695F63" w14:textId="7F42703D" w:rsidR="00C9564D" w:rsidRPr="00F34D6F" w:rsidRDefault="00505AED" w:rsidP="00C9564D">
      <w:pPr>
        <w:rPr>
          <w:rFonts w:cs="Arial"/>
          <w:b/>
          <w:i/>
          <w:iCs/>
          <w:szCs w:val="24"/>
        </w:rPr>
      </w:pP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6E272168" wp14:editId="07D005CE">
            <wp:simplePos x="0" y="0"/>
            <wp:positionH relativeFrom="column">
              <wp:posOffset>4121694</wp:posOffset>
            </wp:positionH>
            <wp:positionV relativeFrom="paragraph">
              <wp:posOffset>104140</wp:posOffset>
            </wp:positionV>
            <wp:extent cx="1300238" cy="624114"/>
            <wp:effectExtent l="0" t="0" r="0" b="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38" cy="62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2F393CC8" wp14:editId="6A02F38A">
            <wp:simplePos x="0" y="0"/>
            <wp:positionH relativeFrom="column">
              <wp:posOffset>1872343</wp:posOffset>
            </wp:positionH>
            <wp:positionV relativeFrom="paragraph">
              <wp:posOffset>135980</wp:posOffset>
            </wp:positionV>
            <wp:extent cx="1843314" cy="592271"/>
            <wp:effectExtent l="0" t="0" r="0" b="5080"/>
            <wp:wrapNone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314" cy="592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6C27D60D" wp14:editId="34A6A57A">
            <wp:simplePos x="0" y="0"/>
            <wp:positionH relativeFrom="margin">
              <wp:posOffset>1</wp:posOffset>
            </wp:positionH>
            <wp:positionV relativeFrom="paragraph">
              <wp:posOffset>77834</wp:posOffset>
            </wp:positionV>
            <wp:extent cx="1407886" cy="738402"/>
            <wp:effectExtent l="0" t="0" r="1905" b="0"/>
            <wp:wrapNone/>
            <wp:docPr id="6" name="Picture 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65" cy="74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450EFEF3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2453E39E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5E5EE58" w14:textId="0D73BB3C" w:rsidR="00843D6F" w:rsidRPr="00C24271" w:rsidRDefault="00E329DB" w:rsidP="00C24271">
      <w:pPr>
        <w:pStyle w:val="Heading1"/>
      </w:pPr>
      <w:bookmarkStart w:id="1" w:name="_Hlk33789511"/>
      <w:bookmarkEnd w:id="0"/>
      <w:r w:rsidRPr="00C24271">
        <w:t>M</w:t>
      </w:r>
      <w:r w:rsidR="00C24271" w:rsidRPr="00C24271">
        <w:t>ain</w:t>
      </w:r>
      <w:r w:rsidRPr="00C24271">
        <w:t xml:space="preserve"> </w:t>
      </w:r>
      <w:r w:rsidR="00C24271" w:rsidRPr="00C24271">
        <w:t>duties</w:t>
      </w:r>
      <w:r w:rsidRPr="00C24271">
        <w:t xml:space="preserve"> </w:t>
      </w:r>
      <w:r w:rsidR="00C24271" w:rsidRPr="00C24271">
        <w:t>and</w:t>
      </w:r>
      <w:r w:rsidRPr="00C24271">
        <w:t xml:space="preserve"> </w:t>
      </w:r>
      <w:r w:rsidR="00C24271" w:rsidRPr="00C24271">
        <w:t>responsibilities</w:t>
      </w:r>
    </w:p>
    <w:bookmarkEnd w:id="1"/>
    <w:p w14:paraId="2263B508" w14:textId="77777777" w:rsidR="00AC3293" w:rsidRDefault="00AC3293" w:rsidP="00AC3293">
      <w:r>
        <w:t>Consultancy:</w:t>
      </w:r>
    </w:p>
    <w:p w14:paraId="6624C3ED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Develop an excellent understanding of the organisation’s business priorities, structures, and skills profile.</w:t>
      </w:r>
    </w:p>
    <w:p w14:paraId="2B7D5B00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Work with key stakeholders to understand business issues and learning needs, diagnose problems and advise on L&amp;D interventions which have measurable benefits and impact.</w:t>
      </w:r>
    </w:p>
    <w:p w14:paraId="0318EB2A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Lead or contribute to the development and delivery of live training programmes and sessions on a variety of topics in line with the People strategy, at the direction of an L&amp;D Business Partner.</w:t>
      </w:r>
    </w:p>
    <w:p w14:paraId="6E026DC4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Contribute to the development and delivery of senior leadership development interventions and other Talent/OD projects as and when required.</w:t>
      </w:r>
    </w:p>
    <w:p w14:paraId="6E39EB4B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Champion and contribute to the delivery of organisational change/development in line with the corporate strategy.</w:t>
      </w:r>
    </w:p>
    <w:p w14:paraId="3F048D2A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Design and lead facilitated discussions, workshops and activities with multidisciplinary groups and colleagues at all levels of the organisation, for example, ‘live’ LNA, root cause analysis, etc.</w:t>
      </w:r>
    </w:p>
    <w:p w14:paraId="2CA853E8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lastRenderedPageBreak/>
        <w:t>Promote the work of the team and inspire others about learning and development through speaking in meetings, delivering presentations and networking at events and conferences.</w:t>
      </w:r>
    </w:p>
    <w:p w14:paraId="50A7C857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Drive a learning culture during every conversation, utilising the 70:20:10 model of development.</w:t>
      </w:r>
    </w:p>
    <w:p w14:paraId="4FBDA25F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Maintain and deliver the New Manager’s Programme.</w:t>
      </w:r>
    </w:p>
    <w:p w14:paraId="390AFE83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Form and nurture professional relationships and links with internal stakeholders, teams, and networks.</w:t>
      </w:r>
    </w:p>
    <w:p w14:paraId="75D2C5EC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Contribute to the delivery of the IOPC People Strategy through matrix working across the directorate.</w:t>
      </w:r>
    </w:p>
    <w:p w14:paraId="31FFE2E0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Participate in workforce planning exercises, ensuring development needs are identified.</w:t>
      </w:r>
    </w:p>
    <w:p w14:paraId="40AF73D5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Devise plans to address development needs identified during workforce planning.</w:t>
      </w:r>
    </w:p>
    <w:p w14:paraId="25FB7EA8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>Maintain the corporate induction.</w:t>
      </w:r>
    </w:p>
    <w:p w14:paraId="3C36C96D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t xml:space="preserve">Work with stakeholders to develop digital storyboards. </w:t>
      </w:r>
    </w:p>
    <w:p w14:paraId="1CDA1EA3" w14:textId="77777777" w:rsidR="00AC3293" w:rsidRDefault="00AC3293" w:rsidP="00AC3293">
      <w:r>
        <w:t>Business &amp; workflow management:</w:t>
      </w:r>
    </w:p>
    <w:p w14:paraId="76D603FD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>Responsible for the delivery of L&amp;D work packages/projects through effective self-management, prioritisation, and collaboration with others.</w:t>
      </w:r>
    </w:p>
    <w:p w14:paraId="0B640AA2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>Work closely with managers and peers across the team to continuously re-evaluate and re-prioritise workloads to ensure a smooth delivery of L&amp;D products to the business.</w:t>
      </w:r>
    </w:p>
    <w:p w14:paraId="17F896EF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>Contribute to the L&amp;D business and budget planning process by providing stakeholder feedback, business analytics and LNA results amassed through consultancy work.</w:t>
      </w:r>
    </w:p>
    <w:p w14:paraId="36C31D80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>Follow procurement and contracting guidance when working with external providers.</w:t>
      </w:r>
    </w:p>
    <w:p w14:paraId="764F86B2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>Develop, draft and present high-quality L&amp;D proposals.</w:t>
      </w:r>
    </w:p>
    <w:p w14:paraId="63EF5AA4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>Research, develop, draft, and amend L&amp;D strategies and policies at the direction of the L&amp;D Business Partner.</w:t>
      </w:r>
    </w:p>
    <w:p w14:paraId="707528B5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>Deputise for the L&amp;D Business Partner in their absence.</w:t>
      </w:r>
    </w:p>
    <w:p w14:paraId="59A78D81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>Ensure all work undertaken aligns with and contributes towards to our business strategies and plans.</w:t>
      </w:r>
    </w:p>
    <w:p w14:paraId="0BEC817B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t xml:space="preserve">Regular and consistent use of internal guidance, policies, systems and processes to input/access key information. </w:t>
      </w:r>
    </w:p>
    <w:p w14:paraId="0B300994" w14:textId="77777777" w:rsidR="00AC3293" w:rsidRDefault="00AC3293" w:rsidP="00AC3293">
      <w:r>
        <w:t>Teamwork &amp; development:</w:t>
      </w:r>
    </w:p>
    <w:p w14:paraId="4CEC2797" w14:textId="77777777" w:rsidR="00AC3293" w:rsidRDefault="00AC3293" w:rsidP="00AC3293">
      <w:pPr>
        <w:pStyle w:val="ListParagraph"/>
        <w:numPr>
          <w:ilvl w:val="0"/>
          <w:numId w:val="31"/>
        </w:numPr>
      </w:pPr>
      <w:r>
        <w:t>Coach and mentor L&amp;D advisors, supporting their personal and professional development.</w:t>
      </w:r>
    </w:p>
    <w:p w14:paraId="1AB7A7DF" w14:textId="77777777" w:rsidR="00AC3293" w:rsidRDefault="00AC3293" w:rsidP="00AC3293">
      <w:pPr>
        <w:pStyle w:val="ListParagraph"/>
        <w:numPr>
          <w:ilvl w:val="0"/>
          <w:numId w:val="31"/>
        </w:numPr>
      </w:pPr>
      <w:r>
        <w:t>Commit to a culture of high performance by embracing opportunities for personal and professional growth on the team by having regular development conversations, giving, and receiving constructive feedback.</w:t>
      </w:r>
    </w:p>
    <w:p w14:paraId="12AFCB97" w14:textId="77777777" w:rsidR="00AC3293" w:rsidRDefault="00AC3293" w:rsidP="00AC3293">
      <w:pPr>
        <w:pStyle w:val="ListParagraph"/>
        <w:numPr>
          <w:ilvl w:val="0"/>
          <w:numId w:val="31"/>
        </w:numPr>
      </w:pPr>
      <w:r>
        <w:t>Actively contribute to team communication and collaboration platforms.</w:t>
      </w:r>
    </w:p>
    <w:p w14:paraId="7D220E75" w14:textId="77777777" w:rsidR="00AC3293" w:rsidRDefault="00AC3293" w:rsidP="00AC3293"/>
    <w:p w14:paraId="1E919DF6" w14:textId="77777777" w:rsidR="00AC3293" w:rsidRDefault="00AC3293" w:rsidP="00AC3293"/>
    <w:p w14:paraId="536598CB" w14:textId="77777777" w:rsidR="00AC3293" w:rsidRDefault="00AC3293" w:rsidP="00AC3293">
      <w:r>
        <w:t>Learning and Development expertise:</w:t>
      </w:r>
    </w:p>
    <w:p w14:paraId="7BA386F3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t>Maintain credibility and professional expertise through driving own continuous professional development, keeping abreast of industry advances.</w:t>
      </w:r>
    </w:p>
    <w:p w14:paraId="4B7D04FF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t>Disseminate your learning, share good practice and ideas for improvement with the team and wider organisation.</w:t>
      </w:r>
    </w:p>
    <w:p w14:paraId="16359A0F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t>Ensure all L&amp;D activities are underpinned by Equality (EIA) and Data Protection Impact Assessments (DPIA)</w:t>
      </w:r>
    </w:p>
    <w:p w14:paraId="2163E8C0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t>Ensure L&amp;D products add value and demonstrate impact and return on investment through effective evaluation.</w:t>
      </w:r>
    </w:p>
    <w:p w14:paraId="10E4C32D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t>Engage with relevant external organisations to carry out benchmarking activities, access peer learning opportunities and seek out good practice.</w:t>
      </w:r>
    </w:p>
    <w:p w14:paraId="33205C61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t>Support and guide individuals through their professional qualifications, apprenticeships and CPD activities.</w:t>
      </w:r>
    </w:p>
    <w:p w14:paraId="7B84D691" w14:textId="77777777" w:rsidR="00AC3293" w:rsidRPr="00C24271" w:rsidRDefault="00AC3293" w:rsidP="00AC3293">
      <w:pPr>
        <w:pStyle w:val="ListParagraph"/>
        <w:numPr>
          <w:ilvl w:val="0"/>
          <w:numId w:val="32"/>
        </w:numPr>
      </w:pPr>
      <w:r>
        <w:t>Encourage and support staff to embrace and develop a learning culture across the business</w:t>
      </w:r>
    </w:p>
    <w:p w14:paraId="4FC6506B" w14:textId="5415A393" w:rsidR="0099482D" w:rsidRPr="00C24271" w:rsidRDefault="00E329DB" w:rsidP="00C24271">
      <w:pPr>
        <w:pStyle w:val="Heading1"/>
      </w:pPr>
      <w:r w:rsidRPr="00C24271">
        <w:t>P</w:t>
      </w:r>
      <w:r w:rsidR="00C24271">
        <w:t>erson specification</w:t>
      </w:r>
    </w:p>
    <w:p w14:paraId="05853918" w14:textId="77777777" w:rsidR="00FC687A" w:rsidRDefault="00FC687A" w:rsidP="00FC687A">
      <w:pPr>
        <w:pStyle w:val="Heading2"/>
      </w:pPr>
      <w:bookmarkStart w:id="2" w:name="_Hlk33789370"/>
      <w:r w:rsidRPr="00C24271">
        <w:t>Essential</w:t>
      </w:r>
      <w:r>
        <w:t xml:space="preserve"> </w:t>
      </w:r>
      <w:r w:rsidRPr="00C24271">
        <w:t>Experience</w:t>
      </w:r>
    </w:p>
    <w:p w14:paraId="25DF33C6" w14:textId="77777777" w:rsidR="00AC3293" w:rsidRDefault="00AC3293" w:rsidP="00AC3293">
      <w:pPr>
        <w:pStyle w:val="ListParagraph"/>
        <w:numPr>
          <w:ilvl w:val="0"/>
          <w:numId w:val="33"/>
        </w:numPr>
      </w:pPr>
      <w:r>
        <w:t>CIPD Level 5 qualification in L&amp;D consultant or equivalent/higher qualification/experience.</w:t>
      </w:r>
    </w:p>
    <w:p w14:paraId="7ED1FB15" w14:textId="77777777" w:rsidR="00AC3293" w:rsidRDefault="00AC3293" w:rsidP="00AC3293">
      <w:pPr>
        <w:pStyle w:val="ListParagraph"/>
        <w:numPr>
          <w:ilvl w:val="0"/>
          <w:numId w:val="33"/>
        </w:numPr>
      </w:pPr>
      <w:r>
        <w:t>Knowledge of learning and development practices, and current theories.</w:t>
      </w:r>
    </w:p>
    <w:p w14:paraId="589A51C2" w14:textId="77777777" w:rsidR="00AC3293" w:rsidRDefault="00AC3293" w:rsidP="00AC3293">
      <w:pPr>
        <w:pStyle w:val="ListParagraph"/>
        <w:numPr>
          <w:ilvl w:val="0"/>
          <w:numId w:val="33"/>
        </w:numPr>
      </w:pPr>
      <w:r>
        <w:t>Knowledge of leadership and management development theories and practical application in the workplace.</w:t>
      </w:r>
    </w:p>
    <w:p w14:paraId="333F6681" w14:textId="77777777" w:rsidR="00AC3293" w:rsidRPr="002B7DBC" w:rsidRDefault="00AC3293" w:rsidP="00AC3293">
      <w:pPr>
        <w:pStyle w:val="ListParagraph"/>
        <w:numPr>
          <w:ilvl w:val="0"/>
          <w:numId w:val="33"/>
        </w:numPr>
      </w:pPr>
      <w:r>
        <w:t>Knowledge of the learning methodologies.</w:t>
      </w:r>
    </w:p>
    <w:p w14:paraId="224C3357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t>Experience of developing, delivering, and evaluating learning to a range of audiences with differing abilities.</w:t>
      </w:r>
    </w:p>
    <w:p w14:paraId="605A473A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t>Good understanding of learning theories &amp; practice and demonstrable experience of applying these concepts in a live environment.</w:t>
      </w:r>
    </w:p>
    <w:p w14:paraId="026B65E0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t>Proven experience of live training delivery</w:t>
      </w:r>
    </w:p>
    <w:p w14:paraId="6D2FE1C4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t>Experience of identifying and solving problems through analysis and consultation.</w:t>
      </w:r>
    </w:p>
    <w:p w14:paraId="60F52087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t>Experience of leading, facilitating, and motivating groups to achieve collaborative outcomes.</w:t>
      </w:r>
    </w:p>
    <w:p w14:paraId="36EDC36B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t>Experience of managing a high workload within a rapidly changing environment.</w:t>
      </w:r>
    </w:p>
    <w:p w14:paraId="5A6EBAAF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t>Experience of writing high quality and complex business documents.</w:t>
      </w:r>
    </w:p>
    <w:p w14:paraId="64FCAB1B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t>Experience of effectively collaborating with internal and external stakeholders.</w:t>
      </w:r>
    </w:p>
    <w:p w14:paraId="4C3D1B5A" w14:textId="77777777" w:rsidR="00AC3293" w:rsidRPr="002B7DBC" w:rsidRDefault="00AC3293" w:rsidP="00AC3293">
      <w:pPr>
        <w:pStyle w:val="ListParagraph"/>
        <w:numPr>
          <w:ilvl w:val="0"/>
          <w:numId w:val="34"/>
        </w:numPr>
      </w:pPr>
      <w:r>
        <w:t>(Desirable) Professional experience of Learning &amp; Development in a public sector, or legislative context.</w:t>
      </w:r>
    </w:p>
    <w:p w14:paraId="112FBBAA" w14:textId="77777777" w:rsidR="00FC687A" w:rsidRDefault="00FC687A" w:rsidP="00FC687A">
      <w:pPr>
        <w:pStyle w:val="Heading2"/>
      </w:pPr>
      <w:r w:rsidRPr="00C24271">
        <w:lastRenderedPageBreak/>
        <w:t>Skills and Abilities</w:t>
      </w:r>
      <w:bookmarkEnd w:id="2"/>
    </w:p>
    <w:p w14:paraId="1BBD6993" w14:textId="77777777" w:rsidR="00AC3293" w:rsidRDefault="00AC3293" w:rsidP="00AC3293">
      <w:pPr>
        <w:pStyle w:val="ListParagraph"/>
        <w:numPr>
          <w:ilvl w:val="0"/>
          <w:numId w:val="35"/>
        </w:numPr>
      </w:pPr>
      <w:r>
        <w:t>Excellent communication skills, including oral, written and presentation.</w:t>
      </w:r>
    </w:p>
    <w:p w14:paraId="4C87E798" w14:textId="77777777" w:rsidR="00AC3293" w:rsidRDefault="00AC3293" w:rsidP="00AC3293">
      <w:pPr>
        <w:pStyle w:val="ListParagraph"/>
        <w:numPr>
          <w:ilvl w:val="0"/>
          <w:numId w:val="35"/>
        </w:numPr>
      </w:pPr>
      <w:r>
        <w:t>Excellent facilitation skills, and the ability to ‘read the room’ to pivot, if necessary.</w:t>
      </w:r>
    </w:p>
    <w:p w14:paraId="14CC9F18" w14:textId="77777777" w:rsidR="00AC3293" w:rsidRDefault="00AC3293" w:rsidP="00AC3293">
      <w:pPr>
        <w:pStyle w:val="ListParagraph"/>
        <w:numPr>
          <w:ilvl w:val="0"/>
          <w:numId w:val="35"/>
        </w:numPr>
      </w:pPr>
      <w:r>
        <w:t>Excellent organisational and prioritisation skills.</w:t>
      </w:r>
    </w:p>
    <w:p w14:paraId="09000C47" w14:textId="77777777" w:rsidR="00AC3293" w:rsidRDefault="00AC3293" w:rsidP="00AC3293">
      <w:pPr>
        <w:pStyle w:val="ListParagraph"/>
        <w:numPr>
          <w:ilvl w:val="0"/>
          <w:numId w:val="35"/>
        </w:numPr>
      </w:pPr>
      <w:r>
        <w:t>The ability to work in an environment with competing priorities and demands.</w:t>
      </w:r>
    </w:p>
    <w:p w14:paraId="61E3A7E1" w14:textId="77777777" w:rsidR="00AC3293" w:rsidRDefault="00AC3293" w:rsidP="00AC3293">
      <w:pPr>
        <w:pStyle w:val="ListParagraph"/>
        <w:numPr>
          <w:ilvl w:val="0"/>
          <w:numId w:val="35"/>
        </w:numPr>
      </w:pPr>
      <w:r>
        <w:t>The ability to motivate self and others.</w:t>
      </w:r>
    </w:p>
    <w:p w14:paraId="72E1C46A" w14:textId="7909C525" w:rsidR="00AC3293" w:rsidRPr="00C24271" w:rsidRDefault="00AC3293" w:rsidP="00AC3293">
      <w:pPr>
        <w:pStyle w:val="Heading2"/>
      </w:pPr>
      <w:r>
        <w:t xml:space="preserve">Other </w:t>
      </w:r>
      <w:r w:rsidRPr="00C24271">
        <w:t>Essential</w:t>
      </w:r>
    </w:p>
    <w:p w14:paraId="2B08394F" w14:textId="1DEAF7C3" w:rsidR="00AC3293" w:rsidRPr="00DE34AA" w:rsidRDefault="00AC3293" w:rsidP="006861EA">
      <w:pPr>
        <w:pStyle w:val="ListParagraph"/>
        <w:numPr>
          <w:ilvl w:val="0"/>
          <w:numId w:val="35"/>
        </w:numPr>
      </w:pPr>
      <w:r>
        <w:t xml:space="preserve">Travel is an essential part of the job role and successful candidates will be required to travel to various office locations on average of 2-3 times in a month. </w:t>
      </w:r>
    </w:p>
    <w:p w14:paraId="6202E8CA" w14:textId="77777777" w:rsidR="00FC687A" w:rsidRPr="00C24271" w:rsidRDefault="00FC687A" w:rsidP="00FC687A">
      <w:pPr>
        <w:pStyle w:val="Heading2"/>
      </w:pPr>
      <w:r w:rsidRPr="00C24271">
        <w:t xml:space="preserve">Reasonable adjustments </w:t>
      </w:r>
    </w:p>
    <w:p w14:paraId="24A96952" w14:textId="1D2CBC65" w:rsidR="00FC687A" w:rsidRDefault="00FC687A" w:rsidP="00FC687A">
      <w:bookmarkStart w:id="3" w:name="_Hlk99540515"/>
      <w:r w:rsidRPr="00CF67E6">
        <w:t xml:space="preserve">The IOPC is a diverse and inclusive </w:t>
      </w:r>
      <w:proofErr w:type="gramStart"/>
      <w:r w:rsidRPr="00CF67E6">
        <w:t>workplace</w:t>
      </w:r>
      <w:proofErr w:type="gramEnd"/>
      <w:r w:rsidRPr="00CF67E6">
        <w:t xml:space="preserve"> and we want to help you demonstrate your full potential whatever type of assessment is used.</w:t>
      </w:r>
      <w:r>
        <w:t xml:space="preserve"> We are open to providing you with the tools you need to succeed, from extra time to formatting changes, to name a mere few.</w:t>
      </w:r>
      <w:r w:rsidRPr="00CF67E6">
        <w:t xml:space="preserve"> If you require any reasonable adjustments to our recruitment process</w:t>
      </w:r>
      <w:r>
        <w:t>,</w:t>
      </w:r>
      <w:r w:rsidRPr="00CF67E6">
        <w:t xml:space="preserve"> please </w:t>
      </w:r>
      <w:r>
        <w:t xml:space="preserve">email </w:t>
      </w:r>
      <w:hyperlink r:id="rId15" w:history="1">
        <w:r w:rsidR="00BB7D3B" w:rsidRPr="00016F34">
          <w:rPr>
            <w:rStyle w:val="Hyperlink"/>
            <w:rFonts w:cs="Arial"/>
            <w:bdr w:val="none" w:sz="0" w:space="0" w:color="auto"/>
          </w:rPr>
          <w:t>recruitment@policeconduct.gov.uk</w:t>
        </w:r>
      </w:hyperlink>
      <w:r w:rsidRPr="00CF67E6">
        <w:t xml:space="preserve"> </w:t>
      </w:r>
    </w:p>
    <w:bookmarkEnd w:id="3"/>
    <w:p w14:paraId="123A43C3" w14:textId="77777777" w:rsidR="00FC687A" w:rsidRPr="00E261D5" w:rsidRDefault="00FC687A" w:rsidP="00FC687A">
      <w:pPr>
        <w:pStyle w:val="Heading2"/>
      </w:pPr>
      <w:r w:rsidRPr="00E261D5">
        <w:t xml:space="preserve">Working </w:t>
      </w:r>
      <w:r w:rsidRPr="001C16C4">
        <w:t>condit</w:t>
      </w:r>
      <w:r w:rsidRPr="00E261D5">
        <w:t>ions</w:t>
      </w:r>
    </w:p>
    <w:p w14:paraId="60464291" w14:textId="3E237AE9" w:rsidR="00FC687A" w:rsidRDefault="00FC687A" w:rsidP="00FC687A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IOPC are currently consulting with our consultative bodies about proposed changes to our hybrid working policy which will require all staff to work 20% of their contractual hours at their office base (or another office for business reasons) from 1 September </w:t>
      </w:r>
      <w:r w:rsidR="007E049E">
        <w:rPr>
          <w:rFonts w:cs="Arial"/>
          <w:szCs w:val="24"/>
        </w:rPr>
        <w:t xml:space="preserve">2024 </w:t>
      </w:r>
      <w:r>
        <w:rPr>
          <w:rFonts w:cs="Arial"/>
          <w:szCs w:val="24"/>
        </w:rPr>
        <w:t>and</w:t>
      </w:r>
      <w:r w:rsidR="007E049E">
        <w:rPr>
          <w:rFonts w:cs="Arial"/>
          <w:szCs w:val="24"/>
        </w:rPr>
        <w:t xml:space="preserve"> will be</w:t>
      </w:r>
      <w:r>
        <w:rPr>
          <w:rFonts w:cs="Arial"/>
          <w:szCs w:val="24"/>
        </w:rPr>
        <w:t xml:space="preserve"> increased to 40% from April </w:t>
      </w:r>
      <w:r w:rsidR="0009638A">
        <w:rPr>
          <w:rFonts w:cs="Arial"/>
          <w:szCs w:val="24"/>
        </w:rPr>
        <w:t>2025</w:t>
      </w:r>
      <w:r>
        <w:rPr>
          <w:rFonts w:cs="Arial"/>
          <w:szCs w:val="24"/>
        </w:rPr>
        <w:t>. Office attendance time includes in-person training, meetings with stakeholders and families, and attending events.</w:t>
      </w:r>
    </w:p>
    <w:p w14:paraId="6E6A9644" w14:textId="09079E56" w:rsidR="00B3504B" w:rsidRDefault="00B3504B" w:rsidP="001C16C4">
      <w:pPr>
        <w:pStyle w:val="Heading2"/>
      </w:pPr>
      <w:r w:rsidRPr="00CF67E6">
        <w:t>Preparation checklist</w:t>
      </w:r>
    </w:p>
    <w:p w14:paraId="5253A9D5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ab/>
      </w:r>
      <w:r>
        <w:rPr>
          <w:rFonts w:ascii="MS Gothic" w:eastAsia="MS Gothic" w:hAnsi="MS Gothic" w:cs="Arial" w:hint="eastAsia"/>
          <w:lang w:val="en-US"/>
        </w:rPr>
        <w:br/>
        <w:t>☐</w:t>
      </w:r>
      <w:r>
        <w:rPr>
          <w:rFonts w:ascii="MS Gothic" w:eastAsia="MS Gothic" w:hAnsi="MS Gothic" w:cs="Arial" w:hint="eastAsia"/>
          <w:lang w:val="en-US"/>
        </w:rPr>
        <w:tab/>
      </w:r>
      <w:r>
        <w:rPr>
          <w:rFonts w:cs="Arial"/>
        </w:rPr>
        <w:t xml:space="preserve">Review the full job description </w:t>
      </w:r>
    </w:p>
    <w:p w14:paraId="6EA73D06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ascii="MS Gothic" w:eastAsia="MS Gothic" w:hAnsi="MS Gothic" w:cs="Arial" w:hint="eastAsia"/>
        </w:rPr>
        <w:tab/>
      </w:r>
      <w:r>
        <w:rPr>
          <w:rFonts w:cs="Arial"/>
        </w:rPr>
        <w:t>Review the behaviours and the descriptors for each behaviour</w:t>
      </w:r>
    </w:p>
    <w:p w14:paraId="20DCF78F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ab/>
        <w:t xml:space="preserve">Review the Strengths dictionary </w:t>
      </w:r>
    </w:p>
    <w:p w14:paraId="5811DD79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 xml:space="preserve"> </w:t>
      </w:r>
      <w:r>
        <w:rPr>
          <w:rFonts w:cs="Arial"/>
        </w:rPr>
        <w:tab/>
        <w:t>Review the IOPC values</w:t>
      </w:r>
    </w:p>
    <w:p w14:paraId="406A5176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ab/>
        <w:t>Consider your Strengths (if applicable)</w:t>
      </w:r>
    </w:p>
    <w:p w14:paraId="49C3E1ED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ab/>
        <w:t>Consider drafting example answers that cover the specific elements</w:t>
      </w:r>
    </w:p>
    <w:p w14:paraId="7ABF1491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ab/>
        <w:t>Prepare some questions to ask the interviewers</w:t>
      </w:r>
    </w:p>
    <w:p w14:paraId="0451F18F" w14:textId="77777777" w:rsidR="003D72AD" w:rsidRPr="003D72AD" w:rsidRDefault="003D72AD" w:rsidP="003D72AD"/>
    <w:sectPr w:rsidR="003D72AD" w:rsidRPr="003D72AD" w:rsidSect="00505AED"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9723" w14:textId="77777777" w:rsidR="00C24E50" w:rsidRDefault="00C24E50" w:rsidP="006B7BCE">
      <w:pPr>
        <w:spacing w:after="0" w:line="240" w:lineRule="auto"/>
      </w:pPr>
      <w:r>
        <w:separator/>
      </w:r>
    </w:p>
  </w:endnote>
  <w:endnote w:type="continuationSeparator" w:id="0">
    <w:p w14:paraId="581616BE" w14:textId="77777777" w:rsidR="00C24E50" w:rsidRDefault="00C24E50" w:rsidP="006B7BCE">
      <w:pPr>
        <w:spacing w:after="0" w:line="240" w:lineRule="auto"/>
      </w:pPr>
      <w:r>
        <w:continuationSeparator/>
      </w:r>
    </w:p>
  </w:endnote>
  <w:endnote w:type="continuationNotice" w:id="1">
    <w:p w14:paraId="7FDA7E75" w14:textId="77777777" w:rsidR="00C24E50" w:rsidRDefault="00C24E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tab/>
    </w:r>
    <w:r>
      <w:tab/>
    </w:r>
    <w:r w:rsidR="000076CE" w:rsidRPr="006B7BCE">
      <w:rPr>
        <w:rFonts w:cs="Arial"/>
      </w:rPr>
      <w:fldChar w:fldCharType="begin"/>
    </w:r>
    <w:r w:rsidRPr="006B7BCE">
      <w:rPr>
        <w:rFonts w:cs="Arial"/>
      </w:rPr>
      <w:instrText xml:space="preserve"> PAGE   \* MERGEFORMAT </w:instrText>
    </w:r>
    <w:r w:rsidR="000076CE" w:rsidRPr="006B7BCE">
      <w:rPr>
        <w:rFonts w:cs="Arial"/>
      </w:rPr>
      <w:fldChar w:fldCharType="separate"/>
    </w:r>
    <w:r w:rsidR="006C3F05">
      <w:rPr>
        <w:rFonts w:cs="Arial"/>
        <w:noProof/>
      </w:rPr>
      <w:t>4</w:t>
    </w:r>
    <w:r w:rsidR="000076CE" w:rsidRPr="006B7BCE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8DD4" w14:textId="77777777" w:rsidR="00C24E50" w:rsidRDefault="00C24E50" w:rsidP="006B7BCE">
      <w:pPr>
        <w:spacing w:after="0" w:line="240" w:lineRule="auto"/>
      </w:pPr>
      <w:r>
        <w:separator/>
      </w:r>
    </w:p>
  </w:footnote>
  <w:footnote w:type="continuationSeparator" w:id="0">
    <w:p w14:paraId="2C4294AE" w14:textId="77777777" w:rsidR="00C24E50" w:rsidRDefault="00C24E50" w:rsidP="006B7BCE">
      <w:pPr>
        <w:spacing w:after="0" w:line="240" w:lineRule="auto"/>
      </w:pPr>
      <w:r>
        <w:continuationSeparator/>
      </w:r>
    </w:p>
  </w:footnote>
  <w:footnote w:type="continuationNotice" w:id="1">
    <w:p w14:paraId="0E64A584" w14:textId="77777777" w:rsidR="00C24E50" w:rsidRDefault="00C24E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5E5BF" wp14:editId="548556A1">
          <wp:simplePos x="0" y="0"/>
          <wp:positionH relativeFrom="column">
            <wp:posOffset>-894715</wp:posOffset>
          </wp:positionH>
          <wp:positionV relativeFrom="paragraph">
            <wp:posOffset>-439420</wp:posOffset>
          </wp:positionV>
          <wp:extent cx="7651210" cy="3247370"/>
          <wp:effectExtent l="0" t="0" r="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210" cy="32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46349"/>
    <w:multiLevelType w:val="hybridMultilevel"/>
    <w:tmpl w:val="56F6B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392230"/>
    <w:multiLevelType w:val="hybridMultilevel"/>
    <w:tmpl w:val="7B587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45400A"/>
    <w:multiLevelType w:val="hybridMultilevel"/>
    <w:tmpl w:val="EB244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454D4"/>
    <w:multiLevelType w:val="hybridMultilevel"/>
    <w:tmpl w:val="3E4C3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26C34"/>
    <w:multiLevelType w:val="hybridMultilevel"/>
    <w:tmpl w:val="A984A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076F5"/>
    <w:multiLevelType w:val="hybridMultilevel"/>
    <w:tmpl w:val="CBBC9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2E1860"/>
    <w:multiLevelType w:val="hybridMultilevel"/>
    <w:tmpl w:val="BB649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49416">
    <w:abstractNumId w:val="9"/>
  </w:num>
  <w:num w:numId="2" w16cid:durableId="1828856325">
    <w:abstractNumId w:val="10"/>
  </w:num>
  <w:num w:numId="3" w16cid:durableId="941914571">
    <w:abstractNumId w:val="0"/>
  </w:num>
  <w:num w:numId="4" w16cid:durableId="1724406576">
    <w:abstractNumId w:val="30"/>
  </w:num>
  <w:num w:numId="5" w16cid:durableId="503593664">
    <w:abstractNumId w:val="5"/>
  </w:num>
  <w:num w:numId="6" w16cid:durableId="573272792">
    <w:abstractNumId w:val="16"/>
  </w:num>
  <w:num w:numId="7" w16cid:durableId="795486649">
    <w:abstractNumId w:val="29"/>
  </w:num>
  <w:num w:numId="8" w16cid:durableId="827479045">
    <w:abstractNumId w:val="18"/>
  </w:num>
  <w:num w:numId="9" w16cid:durableId="194985140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9348580">
    <w:abstractNumId w:val="12"/>
  </w:num>
  <w:num w:numId="11" w16cid:durableId="82100186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06748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1864852">
    <w:abstractNumId w:val="13"/>
  </w:num>
  <w:num w:numId="14" w16cid:durableId="1138374067">
    <w:abstractNumId w:val="13"/>
  </w:num>
  <w:num w:numId="15" w16cid:durableId="1547332766">
    <w:abstractNumId w:val="24"/>
  </w:num>
  <w:num w:numId="16" w16cid:durableId="1680933933">
    <w:abstractNumId w:val="25"/>
  </w:num>
  <w:num w:numId="17" w16cid:durableId="978806488">
    <w:abstractNumId w:val="11"/>
  </w:num>
  <w:num w:numId="18" w16cid:durableId="891581971">
    <w:abstractNumId w:val="6"/>
  </w:num>
  <w:num w:numId="19" w16cid:durableId="544954157">
    <w:abstractNumId w:val="27"/>
  </w:num>
  <w:num w:numId="20" w16cid:durableId="1138230162">
    <w:abstractNumId w:val="19"/>
  </w:num>
  <w:num w:numId="21" w16cid:durableId="2010517300">
    <w:abstractNumId w:val="22"/>
  </w:num>
  <w:num w:numId="22" w16cid:durableId="305741934">
    <w:abstractNumId w:val="23"/>
  </w:num>
  <w:num w:numId="23" w16cid:durableId="539901532">
    <w:abstractNumId w:val="17"/>
  </w:num>
  <w:num w:numId="24" w16cid:durableId="1878421513">
    <w:abstractNumId w:val="31"/>
  </w:num>
  <w:num w:numId="25" w16cid:durableId="2137139743">
    <w:abstractNumId w:val="2"/>
  </w:num>
  <w:num w:numId="26" w16cid:durableId="226721669">
    <w:abstractNumId w:val="4"/>
  </w:num>
  <w:num w:numId="27" w16cid:durableId="527135474">
    <w:abstractNumId w:val="3"/>
  </w:num>
  <w:num w:numId="28" w16cid:durableId="344409753">
    <w:abstractNumId w:val="8"/>
  </w:num>
  <w:num w:numId="29" w16cid:durableId="1702822246">
    <w:abstractNumId w:val="26"/>
  </w:num>
  <w:num w:numId="30" w16cid:durableId="61683791">
    <w:abstractNumId w:val="28"/>
  </w:num>
  <w:num w:numId="31" w16cid:durableId="1255935560">
    <w:abstractNumId w:val="7"/>
  </w:num>
  <w:num w:numId="32" w16cid:durableId="1474174248">
    <w:abstractNumId w:val="15"/>
  </w:num>
  <w:num w:numId="33" w16cid:durableId="663439202">
    <w:abstractNumId w:val="21"/>
  </w:num>
  <w:num w:numId="34" w16cid:durableId="1532450571">
    <w:abstractNumId w:val="1"/>
  </w:num>
  <w:num w:numId="35" w16cid:durableId="5325046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3F86"/>
    <w:rsid w:val="000076CE"/>
    <w:rsid w:val="000101E3"/>
    <w:rsid w:val="000603D2"/>
    <w:rsid w:val="00065A13"/>
    <w:rsid w:val="000672F0"/>
    <w:rsid w:val="000815FF"/>
    <w:rsid w:val="00091CD1"/>
    <w:rsid w:val="0009638A"/>
    <w:rsid w:val="00097FC9"/>
    <w:rsid w:val="000C42E9"/>
    <w:rsid w:val="000D5136"/>
    <w:rsid w:val="000E01B7"/>
    <w:rsid w:val="00125E69"/>
    <w:rsid w:val="00140E28"/>
    <w:rsid w:val="00155A29"/>
    <w:rsid w:val="00170E98"/>
    <w:rsid w:val="0018084D"/>
    <w:rsid w:val="0018475A"/>
    <w:rsid w:val="00195F03"/>
    <w:rsid w:val="001A37B7"/>
    <w:rsid w:val="001A7FAA"/>
    <w:rsid w:val="001C16C4"/>
    <w:rsid w:val="001C57EE"/>
    <w:rsid w:val="001D0235"/>
    <w:rsid w:val="001F3F43"/>
    <w:rsid w:val="002008D4"/>
    <w:rsid w:val="00206311"/>
    <w:rsid w:val="00206DCC"/>
    <w:rsid w:val="00230EA2"/>
    <w:rsid w:val="0023604E"/>
    <w:rsid w:val="00241C09"/>
    <w:rsid w:val="00260A77"/>
    <w:rsid w:val="00271A6B"/>
    <w:rsid w:val="00293DB6"/>
    <w:rsid w:val="00295205"/>
    <w:rsid w:val="0029542C"/>
    <w:rsid w:val="002B427A"/>
    <w:rsid w:val="002B6C5D"/>
    <w:rsid w:val="00312694"/>
    <w:rsid w:val="003465E8"/>
    <w:rsid w:val="003769CB"/>
    <w:rsid w:val="00383ED5"/>
    <w:rsid w:val="0039047D"/>
    <w:rsid w:val="00391F8C"/>
    <w:rsid w:val="003974C9"/>
    <w:rsid w:val="003B7B27"/>
    <w:rsid w:val="003C1BEB"/>
    <w:rsid w:val="003D3265"/>
    <w:rsid w:val="003D72AD"/>
    <w:rsid w:val="003E467B"/>
    <w:rsid w:val="003F617C"/>
    <w:rsid w:val="0043067F"/>
    <w:rsid w:val="004332EE"/>
    <w:rsid w:val="004507D1"/>
    <w:rsid w:val="00460A4D"/>
    <w:rsid w:val="00467B3C"/>
    <w:rsid w:val="00482CC1"/>
    <w:rsid w:val="004A22FB"/>
    <w:rsid w:val="004C1EF3"/>
    <w:rsid w:val="004C3A21"/>
    <w:rsid w:val="004C74F6"/>
    <w:rsid w:val="004D0400"/>
    <w:rsid w:val="004E006E"/>
    <w:rsid w:val="004E26B2"/>
    <w:rsid w:val="004E756D"/>
    <w:rsid w:val="004F3664"/>
    <w:rsid w:val="004F38F1"/>
    <w:rsid w:val="004F4BF0"/>
    <w:rsid w:val="0050416C"/>
    <w:rsid w:val="00505AED"/>
    <w:rsid w:val="005075EF"/>
    <w:rsid w:val="00523F60"/>
    <w:rsid w:val="0053435C"/>
    <w:rsid w:val="00535227"/>
    <w:rsid w:val="005431E0"/>
    <w:rsid w:val="00553A0C"/>
    <w:rsid w:val="00572897"/>
    <w:rsid w:val="00576B59"/>
    <w:rsid w:val="00580A1F"/>
    <w:rsid w:val="0058312B"/>
    <w:rsid w:val="005B06BF"/>
    <w:rsid w:val="005B12A2"/>
    <w:rsid w:val="005B74BB"/>
    <w:rsid w:val="005E5F01"/>
    <w:rsid w:val="0061686D"/>
    <w:rsid w:val="0066384C"/>
    <w:rsid w:val="00666097"/>
    <w:rsid w:val="00666AF9"/>
    <w:rsid w:val="00675126"/>
    <w:rsid w:val="00684381"/>
    <w:rsid w:val="006B7BCE"/>
    <w:rsid w:val="006C136C"/>
    <w:rsid w:val="006C37D5"/>
    <w:rsid w:val="006C3F05"/>
    <w:rsid w:val="006E0DCC"/>
    <w:rsid w:val="006F5E24"/>
    <w:rsid w:val="007026A5"/>
    <w:rsid w:val="00710DC8"/>
    <w:rsid w:val="00711B8D"/>
    <w:rsid w:val="00717C79"/>
    <w:rsid w:val="007228F5"/>
    <w:rsid w:val="00741279"/>
    <w:rsid w:val="0075440F"/>
    <w:rsid w:val="00772839"/>
    <w:rsid w:val="007850EF"/>
    <w:rsid w:val="007873FC"/>
    <w:rsid w:val="00791432"/>
    <w:rsid w:val="007963D1"/>
    <w:rsid w:val="007B796E"/>
    <w:rsid w:val="007C7174"/>
    <w:rsid w:val="007D5B80"/>
    <w:rsid w:val="007D5C54"/>
    <w:rsid w:val="007E049E"/>
    <w:rsid w:val="007E4614"/>
    <w:rsid w:val="007F09DE"/>
    <w:rsid w:val="007F2184"/>
    <w:rsid w:val="0081376F"/>
    <w:rsid w:val="008176E7"/>
    <w:rsid w:val="0082023D"/>
    <w:rsid w:val="008228EA"/>
    <w:rsid w:val="00831332"/>
    <w:rsid w:val="00831553"/>
    <w:rsid w:val="00843D6F"/>
    <w:rsid w:val="00846E71"/>
    <w:rsid w:val="00850C3A"/>
    <w:rsid w:val="00872131"/>
    <w:rsid w:val="00875384"/>
    <w:rsid w:val="00875E0A"/>
    <w:rsid w:val="00881B73"/>
    <w:rsid w:val="00882822"/>
    <w:rsid w:val="00887946"/>
    <w:rsid w:val="008A0347"/>
    <w:rsid w:val="008B288C"/>
    <w:rsid w:val="008E2588"/>
    <w:rsid w:val="00907487"/>
    <w:rsid w:val="0091710B"/>
    <w:rsid w:val="00921F08"/>
    <w:rsid w:val="00940DA6"/>
    <w:rsid w:val="0094411A"/>
    <w:rsid w:val="00947110"/>
    <w:rsid w:val="009545FF"/>
    <w:rsid w:val="00967FF1"/>
    <w:rsid w:val="0097259B"/>
    <w:rsid w:val="00972AE3"/>
    <w:rsid w:val="00973E81"/>
    <w:rsid w:val="0099482D"/>
    <w:rsid w:val="009A45C0"/>
    <w:rsid w:val="009B41AD"/>
    <w:rsid w:val="009B6814"/>
    <w:rsid w:val="009D0EA6"/>
    <w:rsid w:val="009D1669"/>
    <w:rsid w:val="009D6AB3"/>
    <w:rsid w:val="009D715D"/>
    <w:rsid w:val="009E5750"/>
    <w:rsid w:val="00A034E8"/>
    <w:rsid w:val="00A1006C"/>
    <w:rsid w:val="00A10ADF"/>
    <w:rsid w:val="00A10F61"/>
    <w:rsid w:val="00A144FD"/>
    <w:rsid w:val="00A16469"/>
    <w:rsid w:val="00A2144F"/>
    <w:rsid w:val="00A319FD"/>
    <w:rsid w:val="00A34D3F"/>
    <w:rsid w:val="00A51161"/>
    <w:rsid w:val="00A906E7"/>
    <w:rsid w:val="00A91F25"/>
    <w:rsid w:val="00AA0DD6"/>
    <w:rsid w:val="00AC3293"/>
    <w:rsid w:val="00AC396A"/>
    <w:rsid w:val="00AE2E54"/>
    <w:rsid w:val="00AE3844"/>
    <w:rsid w:val="00AF2883"/>
    <w:rsid w:val="00B0071C"/>
    <w:rsid w:val="00B07DB9"/>
    <w:rsid w:val="00B317DD"/>
    <w:rsid w:val="00B33C84"/>
    <w:rsid w:val="00B3504B"/>
    <w:rsid w:val="00B532EB"/>
    <w:rsid w:val="00B54158"/>
    <w:rsid w:val="00B630B5"/>
    <w:rsid w:val="00B739A7"/>
    <w:rsid w:val="00B759B1"/>
    <w:rsid w:val="00B75A69"/>
    <w:rsid w:val="00B8136B"/>
    <w:rsid w:val="00BB1C5A"/>
    <w:rsid w:val="00BB7D3B"/>
    <w:rsid w:val="00BC69FC"/>
    <w:rsid w:val="00BD46DB"/>
    <w:rsid w:val="00BD52A9"/>
    <w:rsid w:val="00BE46A6"/>
    <w:rsid w:val="00C00ADC"/>
    <w:rsid w:val="00C03ACA"/>
    <w:rsid w:val="00C06C47"/>
    <w:rsid w:val="00C203BE"/>
    <w:rsid w:val="00C24271"/>
    <w:rsid w:val="00C24E50"/>
    <w:rsid w:val="00C30429"/>
    <w:rsid w:val="00C3520F"/>
    <w:rsid w:val="00C36D39"/>
    <w:rsid w:val="00C56440"/>
    <w:rsid w:val="00C635C2"/>
    <w:rsid w:val="00C72A82"/>
    <w:rsid w:val="00C73FFB"/>
    <w:rsid w:val="00C84CAC"/>
    <w:rsid w:val="00C936E9"/>
    <w:rsid w:val="00C9564D"/>
    <w:rsid w:val="00C96688"/>
    <w:rsid w:val="00CB0952"/>
    <w:rsid w:val="00CD0F93"/>
    <w:rsid w:val="00CD2652"/>
    <w:rsid w:val="00CF0F91"/>
    <w:rsid w:val="00CF1B09"/>
    <w:rsid w:val="00D06777"/>
    <w:rsid w:val="00D10322"/>
    <w:rsid w:val="00D665EF"/>
    <w:rsid w:val="00D90029"/>
    <w:rsid w:val="00DB361E"/>
    <w:rsid w:val="00DD61F7"/>
    <w:rsid w:val="00DE34F0"/>
    <w:rsid w:val="00DE4E45"/>
    <w:rsid w:val="00DF160D"/>
    <w:rsid w:val="00DF2926"/>
    <w:rsid w:val="00E04FBC"/>
    <w:rsid w:val="00E261D5"/>
    <w:rsid w:val="00E329DB"/>
    <w:rsid w:val="00E61A60"/>
    <w:rsid w:val="00E97169"/>
    <w:rsid w:val="00EA371B"/>
    <w:rsid w:val="00EB0D8E"/>
    <w:rsid w:val="00EB4ED9"/>
    <w:rsid w:val="00EB5C65"/>
    <w:rsid w:val="00EC20A3"/>
    <w:rsid w:val="00EC2D77"/>
    <w:rsid w:val="00EC5EB0"/>
    <w:rsid w:val="00ED055C"/>
    <w:rsid w:val="00ED2ACE"/>
    <w:rsid w:val="00EF4F87"/>
    <w:rsid w:val="00EF7ACB"/>
    <w:rsid w:val="00F016EF"/>
    <w:rsid w:val="00F04362"/>
    <w:rsid w:val="00F111DE"/>
    <w:rsid w:val="00F13C52"/>
    <w:rsid w:val="00F16EB4"/>
    <w:rsid w:val="00F16FE1"/>
    <w:rsid w:val="00F406B4"/>
    <w:rsid w:val="00F6187E"/>
    <w:rsid w:val="00F620D6"/>
    <w:rsid w:val="00F75B84"/>
    <w:rsid w:val="00F81CCB"/>
    <w:rsid w:val="00F90A7D"/>
    <w:rsid w:val="00F93173"/>
    <w:rsid w:val="00FB52FD"/>
    <w:rsid w:val="00FC687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iceconduct.gov.uk/who-we-are/equality-and-diversity/welsh-language-standard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cruitment@policeconduct.gov.uk" TargetMode="External"/><Relationship Id="rId10" Type="http://schemas.openxmlformats.org/officeDocument/2006/relationships/hyperlink" Target="https://www.policeconduct.gov.uk/recommendations/operation-hotton-recommendations-metropolitan-police-service-september-202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ace.bitc.org.uk/issues/racecharter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amanda.rowe</dc:creator>
  <cp:lastModifiedBy>Naomi Slater</cp:lastModifiedBy>
  <cp:revision>2</cp:revision>
  <cp:lastPrinted>2016-07-19T15:38:00Z</cp:lastPrinted>
  <dcterms:created xsi:type="dcterms:W3CDTF">2025-03-04T08:33:00Z</dcterms:created>
  <dcterms:modified xsi:type="dcterms:W3CDTF">2025-03-04T08:33:00Z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1736782631</vt:i4>
  </property>
  <property fmtid="{D5CDD505-2E9C-101B-9397-08002B2CF9AE}" pid="3" name="_NewReviewCycle">
    <vt:lpwstr/>
  </property>
  <property fmtid="{D5CDD505-2E9C-101B-9397-08002B2CF9AE}" pid="4" name="_EmailSubject">
    <vt:lpwstr>Handy docs</vt:lpwstr>
  </property>
  <property fmtid="{D5CDD505-2E9C-101B-9397-08002B2CF9AE}" pid="5" name="_AuthorEmail">
    <vt:lpwstr>Alissia.Clarke@policeconduct.gov.uk</vt:lpwstr>
  </property>
  <property fmtid="{D5CDD505-2E9C-101B-9397-08002B2CF9AE}" pid="6" name="_AuthorEmailDisplayName">
    <vt:lpwstr>Alissia Clarke</vt:lpwstr>
  </property>
  <property fmtid="{D5CDD505-2E9C-101B-9397-08002B2CF9AE}" pid="7" name="_PreviousAdHocReviewCycleID">
    <vt:i4>1503744901</vt:i4>
  </property>
  <property fmtid="{D5CDD505-2E9C-101B-9397-08002B2CF9AE}" pid="8" name="_ReviewingToolsShownOnce">
    <vt:lpwstr/>
  </property>
</Properties>
</file>