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C5F31" w14:textId="0975CD74" w:rsidR="006C136C" w:rsidRDefault="00EF01C9" w:rsidP="0061686D">
      <w:pPr>
        <w:jc w:val="both"/>
        <w:rPr>
          <w:rFonts w:cs="Arial"/>
          <w:b/>
          <w:color w:val="000000" w:themeColor="text1"/>
          <w:sz w:val="28"/>
          <w:szCs w:val="28"/>
        </w:rPr>
      </w:pPr>
      <w:r>
        <w:rPr>
          <w:rFonts w:cs="Arial"/>
          <w:b/>
          <w:color w:val="000000" w:themeColor="text1"/>
          <w:sz w:val="28"/>
          <w:szCs w:val="28"/>
        </w:rPr>
        <w:t>2</w:t>
      </w: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954F9E1"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074B3A">
        <w:rPr>
          <w:b/>
          <w:bCs/>
        </w:rPr>
        <w:t xml:space="preserve">System </w:t>
      </w:r>
      <w:r w:rsidR="001B5F9A">
        <w:rPr>
          <w:b/>
          <w:bCs/>
        </w:rPr>
        <w:t xml:space="preserve">Data </w:t>
      </w:r>
      <w:r w:rsidR="00167FF6">
        <w:rPr>
          <w:b/>
          <w:bCs/>
        </w:rPr>
        <w:t xml:space="preserve">Governance Lead </w:t>
      </w:r>
      <w:r w:rsidR="009434FD">
        <w:rPr>
          <w:b/>
          <w:bCs/>
        </w:rPr>
        <w:t>– M</w:t>
      </w:r>
      <w:r w:rsidR="00705FB4">
        <w:rPr>
          <w:b/>
          <w:bCs/>
        </w:rPr>
        <w:t xml:space="preserve">icrosoft </w:t>
      </w:r>
      <w:r w:rsidR="009434FD">
        <w:rPr>
          <w:b/>
          <w:bCs/>
        </w:rPr>
        <w:t xml:space="preserve">365 </w:t>
      </w:r>
      <w:r w:rsidR="00705FB4">
        <w:rPr>
          <w:b/>
          <w:bCs/>
        </w:rPr>
        <w:t>(M365)</w:t>
      </w:r>
    </w:p>
    <w:p w14:paraId="06E0CFF0" w14:textId="77777777" w:rsidR="00167FF6" w:rsidRDefault="002A0D51" w:rsidP="002A0D51">
      <w:pPr>
        <w:spacing w:after="120"/>
        <w:rPr>
          <w:b/>
          <w:bCs/>
        </w:rPr>
      </w:pPr>
      <w:r>
        <w:rPr>
          <w:b/>
          <w:bCs/>
        </w:rPr>
        <w:t>Reports to</w:t>
      </w:r>
      <w:r w:rsidRPr="001C16C4">
        <w:rPr>
          <w:b/>
          <w:bCs/>
        </w:rPr>
        <w:t xml:space="preserve">: </w:t>
      </w:r>
      <w:r w:rsidRPr="001C16C4">
        <w:rPr>
          <w:b/>
          <w:bCs/>
        </w:rPr>
        <w:tab/>
      </w:r>
      <w:r w:rsidR="00167FF6">
        <w:rPr>
          <w:b/>
          <w:bCs/>
        </w:rPr>
        <w:t xml:space="preserve">Head of Data and Information </w:t>
      </w:r>
    </w:p>
    <w:p w14:paraId="1642879E" w14:textId="57B07721"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492B1D">
        <w:rPr>
          <w:b/>
          <w:bCs/>
        </w:rPr>
        <w:t>Birmingham, Canary Wharf, Cardiff, Croydon, Sale or Wakefield</w:t>
      </w:r>
    </w:p>
    <w:p w14:paraId="115965BC" w14:textId="04883E64" w:rsidR="002A0D51" w:rsidRPr="001C16C4" w:rsidRDefault="002A0D51" w:rsidP="002A0D51">
      <w:pPr>
        <w:spacing w:after="120"/>
        <w:rPr>
          <w:b/>
          <w:bCs/>
        </w:rPr>
      </w:pPr>
      <w:r w:rsidRPr="3F7573B4">
        <w:rPr>
          <w:b/>
          <w:bCs/>
        </w:rPr>
        <w:t>Grade:</w:t>
      </w:r>
      <w:r>
        <w:tab/>
      </w:r>
      <w:r w:rsidR="00DB4125" w:rsidRPr="00DB4125">
        <w:rPr>
          <w:b/>
          <w:bCs/>
        </w:rPr>
        <w:t>1</w:t>
      </w:r>
      <w:r w:rsidR="00167FF6">
        <w:rPr>
          <w:b/>
          <w:bCs/>
        </w:rPr>
        <w:t>4</w:t>
      </w:r>
    </w:p>
    <w:p w14:paraId="2DA08CA7" w14:textId="1248B244" w:rsidR="002A0D51"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492B1D">
        <w:rPr>
          <w:b/>
          <w:bCs/>
        </w:rPr>
        <w:t xml:space="preserve">£57,864, plus London Weighting Allowance of £4968, if based in </w:t>
      </w:r>
    </w:p>
    <w:p w14:paraId="2F0A71BE" w14:textId="005E996E" w:rsidR="00492B1D" w:rsidRPr="001C16C4" w:rsidRDefault="00492B1D" w:rsidP="002A0D51">
      <w:pPr>
        <w:spacing w:after="120"/>
        <w:rPr>
          <w:b/>
          <w:bCs/>
        </w:rPr>
      </w:pPr>
      <w:r>
        <w:rPr>
          <w:b/>
          <w:bCs/>
        </w:rPr>
        <w:tab/>
      </w:r>
      <w:r>
        <w:rPr>
          <w:b/>
          <w:bCs/>
        </w:rPr>
        <w:tab/>
        <w:t>Canary Wharf or Croydon</w:t>
      </w:r>
    </w:p>
    <w:p w14:paraId="0340B4B8" w14:textId="35DD6A89" w:rsidR="002A0D51" w:rsidRDefault="002A0D51" w:rsidP="002A0D51">
      <w:pPr>
        <w:spacing w:after="120"/>
        <w:rPr>
          <w:b/>
          <w:bCs/>
        </w:rPr>
      </w:pPr>
      <w:r w:rsidRPr="001C16C4">
        <w:rPr>
          <w:b/>
          <w:bCs/>
        </w:rPr>
        <w:t>C</w:t>
      </w:r>
      <w:r>
        <w:rPr>
          <w:b/>
          <w:bCs/>
        </w:rPr>
        <w:t>ontract</w:t>
      </w:r>
      <w:r w:rsidRPr="001C16C4">
        <w:rPr>
          <w:b/>
          <w:bCs/>
        </w:rPr>
        <w:t>:</w:t>
      </w:r>
      <w:r w:rsidRPr="001C16C4">
        <w:rPr>
          <w:b/>
          <w:bCs/>
        </w:rPr>
        <w:tab/>
      </w:r>
      <w:r w:rsidR="00106CCE">
        <w:rPr>
          <w:b/>
          <w:bCs/>
        </w:rPr>
        <w:t>Permanent</w:t>
      </w:r>
    </w:p>
    <w:p w14:paraId="0A4CEA35" w14:textId="77777777" w:rsidR="009538DF" w:rsidRPr="001C16C4" w:rsidRDefault="009538DF" w:rsidP="002A0D51">
      <w:pPr>
        <w:spacing w:after="120"/>
        <w:rPr>
          <w:b/>
          <w:bCs/>
        </w:rPr>
      </w:pPr>
    </w:p>
    <w:p w14:paraId="47606761" w14:textId="04F067D5" w:rsidR="009D0EA6" w:rsidRPr="001C16C4" w:rsidRDefault="00E329DB" w:rsidP="001C16C4">
      <w:pPr>
        <w:pStyle w:val="Heading1"/>
      </w:pPr>
      <w:r w:rsidRPr="001C16C4">
        <w:t>P</w:t>
      </w:r>
      <w:r w:rsidR="001C16C4">
        <w:t>urpose</w:t>
      </w:r>
    </w:p>
    <w:p w14:paraId="36590C2D" w14:textId="4EC20130" w:rsidR="00B1748D" w:rsidRPr="00B1748D" w:rsidRDefault="00B1748D" w:rsidP="00B1748D">
      <w:r w:rsidRPr="00B1748D">
        <w:t xml:space="preserve">As a </w:t>
      </w:r>
      <w:r w:rsidR="00667C00">
        <w:t xml:space="preserve">M365 </w:t>
      </w:r>
      <w:r w:rsidR="001B5F9A">
        <w:t xml:space="preserve">Data </w:t>
      </w:r>
      <w:r w:rsidR="00167FF6">
        <w:t>Governance Lead</w:t>
      </w:r>
      <w:r w:rsidRPr="00B1748D">
        <w:t xml:space="preserve">, you will be welcomed into our Digital, Data and Technology function within Finance and Corporate Services. </w:t>
      </w:r>
      <w:r w:rsidR="00667C00">
        <w:t xml:space="preserve">We are looking for an experienced </w:t>
      </w:r>
      <w:r w:rsidR="00705FB4">
        <w:t xml:space="preserve">Product Owner </w:t>
      </w:r>
      <w:r w:rsidR="00667C00">
        <w:t xml:space="preserve">with a proven track record of programme </w:t>
      </w:r>
      <w:r w:rsidR="001B5F9A">
        <w:t xml:space="preserve">level </w:t>
      </w:r>
      <w:r w:rsidR="00705FB4">
        <w:t>d</w:t>
      </w:r>
      <w:r w:rsidR="00140A78">
        <w:t xml:space="preserve">ata management </w:t>
      </w:r>
      <w:r w:rsidR="00667C00">
        <w:t xml:space="preserve">of M365 </w:t>
      </w:r>
      <w:r w:rsidR="00705FB4">
        <w:t xml:space="preserve">Suite </w:t>
      </w:r>
      <w:r w:rsidR="00667C00">
        <w:t xml:space="preserve">capabilities. Our ideal candidate will have a minimum of 12 months experience of delivering strategic </w:t>
      </w:r>
      <w:r w:rsidR="00140A78">
        <w:t xml:space="preserve">needs </w:t>
      </w:r>
      <w:r w:rsidR="00667C00">
        <w:t>with a strength in stakeholder engagement</w:t>
      </w:r>
      <w:r w:rsidR="001B5F9A">
        <w:t>. T</w:t>
      </w:r>
      <w:r w:rsidR="00667C00">
        <w:t xml:space="preserve">his is a </w:t>
      </w:r>
      <w:r w:rsidR="00667C00" w:rsidRPr="00140A78">
        <w:rPr>
          <w:b/>
          <w:bCs/>
        </w:rPr>
        <w:t>data post</w:t>
      </w:r>
      <w:r w:rsidR="00667C00">
        <w:t xml:space="preserve"> with a focus on the </w:t>
      </w:r>
      <w:r w:rsidR="001715FC">
        <w:t xml:space="preserve">onboarding of M365 solutions and </w:t>
      </w:r>
      <w:r w:rsidR="00667C00">
        <w:t>data lifecycle management of the M365 environment including data retention, access control and data literacy</w:t>
      </w:r>
      <w:r w:rsidR="001B5F9A">
        <w:t xml:space="preserve"> and how the </w:t>
      </w:r>
      <w:r w:rsidR="00140A78">
        <w:t xml:space="preserve">M365 </w:t>
      </w:r>
      <w:r w:rsidR="001B5F9A">
        <w:t>technolog</w:t>
      </w:r>
      <w:r w:rsidR="00140A78">
        <w:t>y</w:t>
      </w:r>
      <w:r w:rsidR="001B5F9A">
        <w:t xml:space="preserve"> assist</w:t>
      </w:r>
      <w:r w:rsidR="00140A78">
        <w:t>s</w:t>
      </w:r>
      <w:r w:rsidR="001B5F9A">
        <w:t xml:space="preserve"> good record and document management</w:t>
      </w:r>
      <w:r w:rsidR="00667C00">
        <w:t xml:space="preserve">. </w:t>
      </w:r>
    </w:p>
    <w:p w14:paraId="1134FCA8" w14:textId="6DA2CE09" w:rsidR="00B1748D" w:rsidRPr="00B1748D" w:rsidRDefault="00B1748D" w:rsidP="00B1748D">
      <w:r w:rsidRPr="00B1748D">
        <w:t>The</w:t>
      </w:r>
      <w:r w:rsidR="00B4434B">
        <w:t xml:space="preserve"> </w:t>
      </w:r>
      <w:r w:rsidR="00EF028D">
        <w:t xml:space="preserve">System </w:t>
      </w:r>
      <w:r w:rsidRPr="00B1748D">
        <w:t xml:space="preserve">Governance Team is part of the Digital, Data and Technology function within Data &amp; Information department.  </w:t>
      </w:r>
      <w:r w:rsidR="00667C00">
        <w:t>DDaT</w:t>
      </w:r>
      <w:r w:rsidR="001B5F9A">
        <w:t xml:space="preserve"> </w:t>
      </w:r>
      <w:r w:rsidRPr="00B1748D">
        <w:t>bring</w:t>
      </w:r>
      <w:r w:rsidR="00667C00">
        <w:t>s</w:t>
      </w:r>
      <w:r w:rsidRPr="00B1748D">
        <w:t xml:space="preserve"> together teams responsible for Data </w:t>
      </w:r>
      <w:r w:rsidR="00D92467">
        <w:t xml:space="preserve">&amp; System </w:t>
      </w:r>
      <w:r w:rsidRPr="00B1748D">
        <w:t xml:space="preserve">Governance, Data Quality, Data Design &amp; Architecture, </w:t>
      </w:r>
      <w:r w:rsidR="001F2A9F">
        <w:t xml:space="preserve">Data and </w:t>
      </w:r>
      <w:r w:rsidRPr="00B1748D">
        <w:t>Records Management, Insight and Analytics, as well as our technical ICT Teams. We operate nationally with team members across seven sites</w:t>
      </w:r>
    </w:p>
    <w:p w14:paraId="5144E132" w14:textId="52231169" w:rsidR="00667C00" w:rsidRPr="00B1748D" w:rsidRDefault="00B0360C" w:rsidP="00667C00">
      <w:r>
        <w:rPr>
          <w:rFonts w:eastAsia="Times New Roman" w:cs="Arial"/>
          <w:bCs/>
          <w:color w:val="000000" w:themeColor="text1"/>
          <w:lang w:eastAsia="en-GB"/>
        </w:rPr>
        <w:t xml:space="preserve">You will </w:t>
      </w:r>
      <w:r w:rsidR="00524226">
        <w:rPr>
          <w:rFonts w:eastAsia="Times New Roman" w:cs="Arial"/>
          <w:bCs/>
          <w:color w:val="000000" w:themeColor="text1"/>
          <w:lang w:eastAsia="en-GB"/>
        </w:rPr>
        <w:t>support</w:t>
      </w:r>
      <w:r w:rsidR="001715FC">
        <w:rPr>
          <w:rFonts w:eastAsia="Times New Roman" w:cs="Arial"/>
          <w:bCs/>
          <w:color w:val="000000" w:themeColor="text1"/>
          <w:lang w:eastAsia="en-GB"/>
        </w:rPr>
        <w:t xml:space="preserve"> </w:t>
      </w:r>
      <w:r w:rsidR="00524226">
        <w:rPr>
          <w:rFonts w:eastAsia="Times New Roman" w:cs="Arial"/>
          <w:bCs/>
          <w:color w:val="000000" w:themeColor="text1"/>
          <w:lang w:eastAsia="en-GB"/>
        </w:rPr>
        <w:t xml:space="preserve">the </w:t>
      </w:r>
      <w:r w:rsidR="00167FF6">
        <w:rPr>
          <w:rFonts w:eastAsia="Times New Roman" w:cs="Arial"/>
          <w:bCs/>
          <w:color w:val="000000" w:themeColor="text1"/>
          <w:lang w:eastAsia="en-GB"/>
        </w:rPr>
        <w:t xml:space="preserve">Head of Data and Information </w:t>
      </w:r>
      <w:r w:rsidR="00E61941">
        <w:rPr>
          <w:rFonts w:eastAsia="Times New Roman" w:cs="Arial"/>
          <w:bCs/>
          <w:color w:val="000000" w:themeColor="text1"/>
          <w:lang w:eastAsia="en-GB"/>
        </w:rPr>
        <w:t xml:space="preserve">Lead </w:t>
      </w:r>
      <w:r w:rsidR="00524226">
        <w:rPr>
          <w:rFonts w:eastAsia="Times New Roman" w:cs="Arial"/>
          <w:bCs/>
          <w:color w:val="000000" w:themeColor="text1"/>
          <w:lang w:eastAsia="en-GB"/>
        </w:rPr>
        <w:t>with the</w:t>
      </w:r>
      <w:r w:rsidR="009538DF" w:rsidRPr="009538DF">
        <w:rPr>
          <w:rFonts w:eastAsia="Times New Roman" w:cs="Arial"/>
          <w:bCs/>
          <w:color w:val="000000" w:themeColor="text1"/>
          <w:lang w:eastAsia="en-GB"/>
        </w:rPr>
        <w:t xml:space="preserve"> delivery of </w:t>
      </w:r>
      <w:r w:rsidR="00164A47">
        <w:rPr>
          <w:rFonts w:eastAsia="Times New Roman" w:cs="Arial"/>
          <w:bCs/>
          <w:color w:val="000000" w:themeColor="text1"/>
          <w:lang w:eastAsia="en-GB"/>
        </w:rPr>
        <w:t>organisational priorities</w:t>
      </w:r>
      <w:r w:rsidR="00524226">
        <w:rPr>
          <w:rFonts w:eastAsia="Times New Roman" w:cs="Arial"/>
          <w:bCs/>
          <w:color w:val="000000" w:themeColor="text1"/>
          <w:lang w:eastAsia="en-GB"/>
        </w:rPr>
        <w:t xml:space="preserve"> within </w:t>
      </w:r>
      <w:r>
        <w:rPr>
          <w:rFonts w:eastAsia="Times New Roman" w:cs="Arial"/>
          <w:bCs/>
          <w:color w:val="000000" w:themeColor="text1"/>
          <w:lang w:eastAsia="en-GB"/>
        </w:rPr>
        <w:t xml:space="preserve">the IOPC </w:t>
      </w:r>
      <w:r w:rsidR="00625610">
        <w:rPr>
          <w:rFonts w:eastAsia="Times New Roman" w:cs="Arial"/>
          <w:bCs/>
          <w:color w:val="000000" w:themeColor="text1"/>
          <w:lang w:eastAsia="en-GB"/>
        </w:rPr>
        <w:t>Data Strategy</w:t>
      </w:r>
      <w:r w:rsidR="00667C00">
        <w:rPr>
          <w:rFonts w:eastAsia="Times New Roman" w:cs="Arial"/>
          <w:bCs/>
          <w:color w:val="000000" w:themeColor="text1"/>
          <w:lang w:eastAsia="en-GB"/>
        </w:rPr>
        <w:t xml:space="preserve"> and driving the </w:t>
      </w:r>
      <w:r w:rsidR="00140A78">
        <w:rPr>
          <w:rFonts w:eastAsia="Times New Roman" w:cs="Arial"/>
          <w:bCs/>
          <w:color w:val="000000" w:themeColor="text1"/>
          <w:lang w:eastAsia="en-GB"/>
        </w:rPr>
        <w:t xml:space="preserve">Data </w:t>
      </w:r>
      <w:r w:rsidR="00667C00">
        <w:rPr>
          <w:rFonts w:eastAsia="Times New Roman" w:cs="Arial"/>
          <w:bCs/>
          <w:color w:val="000000" w:themeColor="text1"/>
          <w:lang w:eastAsia="en-GB"/>
        </w:rPr>
        <w:t>evolution of our M365 technology</w:t>
      </w:r>
      <w:r w:rsidR="009538DF" w:rsidRPr="009538DF">
        <w:rPr>
          <w:rFonts w:eastAsia="Times New Roman" w:cs="Arial"/>
          <w:bCs/>
          <w:color w:val="000000" w:themeColor="text1"/>
          <w:lang w:eastAsia="en-GB"/>
        </w:rPr>
        <w:t>.</w:t>
      </w:r>
      <w:r w:rsidR="00667C00">
        <w:rPr>
          <w:bCs/>
          <w:color w:val="FF0000"/>
          <w:lang w:eastAsia="en-GB"/>
        </w:rPr>
        <w:t xml:space="preserve"> </w:t>
      </w:r>
      <w:r w:rsidR="00680DA9" w:rsidRPr="00680DA9">
        <w:rPr>
          <w:bCs/>
          <w:lang w:eastAsia="en-GB"/>
        </w:rPr>
        <w:t>We want</w:t>
      </w:r>
      <w:r>
        <w:rPr>
          <w:bCs/>
          <w:lang w:eastAsia="en-GB"/>
        </w:rPr>
        <w:t xml:space="preserve"> you</w:t>
      </w:r>
      <w:r w:rsidR="00680DA9" w:rsidRPr="00680DA9">
        <w:rPr>
          <w:bCs/>
          <w:lang w:eastAsia="en-GB"/>
        </w:rPr>
        <w:t xml:space="preserve"> to embed a culture of </w:t>
      </w:r>
      <w:r w:rsidR="00164A47">
        <w:rPr>
          <w:bCs/>
          <w:lang w:eastAsia="en-GB"/>
        </w:rPr>
        <w:t>excellent data management</w:t>
      </w:r>
      <w:r w:rsidR="00680DA9" w:rsidRPr="00680DA9">
        <w:rPr>
          <w:bCs/>
          <w:lang w:eastAsia="en-GB"/>
        </w:rPr>
        <w:t xml:space="preserve"> into the organisation, we are looking for someone who is passionate </w:t>
      </w:r>
      <w:r w:rsidR="00680DA9" w:rsidRPr="00680DA9">
        <w:rPr>
          <w:bCs/>
          <w:lang w:eastAsia="en-GB"/>
        </w:rPr>
        <w:lastRenderedPageBreak/>
        <w:t xml:space="preserve">about </w:t>
      </w:r>
      <w:r w:rsidR="001715FC">
        <w:rPr>
          <w:bCs/>
          <w:lang w:eastAsia="en-GB"/>
        </w:rPr>
        <w:t xml:space="preserve">M365 and </w:t>
      </w:r>
      <w:r w:rsidR="00680DA9" w:rsidRPr="00680DA9">
        <w:rPr>
          <w:bCs/>
          <w:lang w:eastAsia="en-GB"/>
        </w:rPr>
        <w:t xml:space="preserve">data </w:t>
      </w:r>
      <w:r w:rsidR="00667C00" w:rsidRPr="00B1748D">
        <w:t xml:space="preserve">to contribute to improving the police complaints system in England and Wales. </w:t>
      </w:r>
    </w:p>
    <w:p w14:paraId="31B43BAB" w14:textId="29A07286" w:rsidR="001C16C4" w:rsidRDefault="00972AE3" w:rsidP="001C16C4">
      <w:pPr>
        <w:pStyle w:val="Heading1"/>
      </w:pPr>
      <w:bookmarkStart w:id="0" w:name="_Hlk45806070"/>
      <w:r w:rsidRPr="001C16C4">
        <w:rPr>
          <w:noProof/>
        </w:rPr>
        <w:drawing>
          <wp:anchor distT="0" distB="0" distL="114300" distR="114300" simplePos="0" relativeHeight="251658243"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0513E8B2" w:rsidR="00BC69FC" w:rsidRPr="00EF7ACB" w:rsidRDefault="002A0D51" w:rsidP="00972AE3">
      <w:pPr>
        <w:spacing w:after="0" w:line="240" w:lineRule="auto"/>
        <w:rPr>
          <w:rFonts w:eastAsia="Times New Roman" w:cs="Arial"/>
          <w:noProof/>
          <w:color w:val="000000"/>
          <w:lang w:eastAsia="en-GB"/>
        </w:rPr>
      </w:pPr>
      <w:r>
        <w:rPr>
          <w:rFonts w:cs="Arial"/>
          <w:noProof/>
          <w:lang w:val="en"/>
        </w:rPr>
        <w:lastRenderedPageBreak/>
        <w:drawing>
          <wp:anchor distT="0" distB="0" distL="114300" distR="114300" simplePos="0" relativeHeight="251658244"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The </w:t>
      </w:r>
      <w:r w:rsidR="00625610">
        <w:rPr>
          <w:rFonts w:eastAsia="Times New Roman" w:cs="Arial"/>
          <w:noProof/>
          <w:color w:val="000000" w:themeColor="text1"/>
          <w:lang w:eastAsia="en-GB"/>
        </w:rPr>
        <w:t>Data Governance</w:t>
      </w:r>
      <w:r w:rsidR="00523DEF">
        <w:rPr>
          <w:rFonts w:eastAsia="Times New Roman" w:cs="Arial"/>
          <w:noProof/>
          <w:color w:val="000000" w:themeColor="text1"/>
          <w:lang w:eastAsia="en-GB"/>
        </w:rPr>
        <w:t xml:space="preserve"> Officer</w:t>
      </w:r>
      <w:r w:rsidR="00F406B4" w:rsidRPr="009538DF">
        <w:rPr>
          <w:rFonts w:eastAsia="Times New Roman" w:cs="Arial"/>
          <w:noProof/>
          <w:color w:val="000000" w:themeColor="text1"/>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2B9B5F7A" w:rsidR="00C9564D" w:rsidRPr="00EB5C65" w:rsidRDefault="00C9564D" w:rsidP="1D9A2A2A">
      <w:pPr>
        <w:rPr>
          <w:lang w:val="en-US"/>
        </w:rPr>
      </w:pPr>
      <w:r w:rsidRPr="1D9A2A2A">
        <w:rPr>
          <w:lang w:val="en-US"/>
        </w:rPr>
        <w:t xml:space="preserve">The IOPC is committed to </w:t>
      </w:r>
      <w:r w:rsidRPr="1D9A2A2A">
        <w:rPr>
          <w:b/>
          <w:bCs/>
          <w:lang w:val="en-US"/>
        </w:rPr>
        <w:t>promoting equality and valuing diversity</w:t>
      </w:r>
      <w:r w:rsidRPr="1D9A2A2A">
        <w:rPr>
          <w:lang w:val="en-US"/>
        </w:rPr>
        <w:t xml:space="preserve"> in everything we do. Our vision is to be</w:t>
      </w:r>
      <w:r w:rsidR="00394B04" w:rsidRPr="1D9A2A2A">
        <w:rPr>
          <w:lang w:val="en-US"/>
        </w:rPr>
        <w:t xml:space="preserve"> </w:t>
      </w:r>
      <w:r w:rsidRPr="1D9A2A2A">
        <w:rPr>
          <w:lang w:val="en-US"/>
        </w:rPr>
        <w:t>a leader in inclusive employment and services</w:t>
      </w:r>
      <w:r w:rsidR="00FA4577" w:rsidRPr="1D9A2A2A">
        <w:rPr>
          <w:lang w:val="en-US"/>
        </w:rPr>
        <w:t>,</w:t>
      </w:r>
      <w:r w:rsidRPr="1D9A2A2A">
        <w:rPr>
          <w:lang w:val="en-US"/>
        </w:rPr>
        <w:t xml:space="preserve"> demonstrating this ethos in everything that we do.</w:t>
      </w:r>
    </w:p>
    <w:p w14:paraId="29825279" w14:textId="2C11B956"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r w:rsidR="00394B04" w:rsidRPr="00293DB6">
        <w:rPr>
          <w:lang w:val="en"/>
        </w:rPr>
        <w:t>bi,</w:t>
      </w:r>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4"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1D9A2A2A">
      <w:pPr>
        <w:pStyle w:val="ListParagraph"/>
        <w:numPr>
          <w:ilvl w:val="0"/>
          <w:numId w:val="28"/>
        </w:numPr>
        <w:rPr>
          <w:lang w:val="en-US"/>
        </w:rPr>
      </w:pPr>
      <w:r w:rsidRPr="1D9A2A2A">
        <w:rPr>
          <w:lang w:val="en-US"/>
        </w:rPr>
        <w:t xml:space="preserve">Our Staff Networks are constantly working to make the IOPC the leaders of inclusive employment, from our Allyship Programme to </w:t>
      </w:r>
      <w:hyperlink r:id="rId15">
        <w:r w:rsidRPr="1D9A2A2A">
          <w:rPr>
            <w:rStyle w:val="Hyperlink"/>
            <w:rFonts w:cs="Arial"/>
            <w:lang w:val="en-US"/>
          </w:rPr>
          <w:t>Operation Hotton</w:t>
        </w:r>
      </w:hyperlink>
      <w:r w:rsidRPr="1D9A2A2A">
        <w:rPr>
          <w:lang w:val="en-US"/>
        </w:rPr>
        <w:t xml:space="preserve">, to </w:t>
      </w:r>
      <w:hyperlink r:id="rId16">
        <w:r w:rsidRPr="1D9A2A2A">
          <w:rPr>
            <w:rStyle w:val="Hyperlink"/>
            <w:rFonts w:cs="Arial"/>
            <w:lang w:val="en-US"/>
          </w:rPr>
          <w:t>Welsh Language Standards</w:t>
        </w:r>
      </w:hyperlink>
      <w:r w:rsidRPr="1D9A2A2A">
        <w:rPr>
          <w:lang w:val="en-US"/>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lastRenderedPageBreak/>
        <w:drawing>
          <wp:anchor distT="0" distB="0" distL="114300" distR="114300" simplePos="0" relativeHeight="251658242"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0"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1"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21A422D0" w14:textId="77777777" w:rsidR="00DB4125" w:rsidRDefault="00DB4125" w:rsidP="00C24271">
      <w:pPr>
        <w:pStyle w:val="Heading1"/>
      </w:pPr>
      <w:bookmarkStart w:id="1" w:name="_Hlk33789511"/>
      <w:bookmarkEnd w:id="0"/>
    </w:p>
    <w:p w14:paraId="72BA9EAC" w14:textId="77777777" w:rsidR="00DB4125" w:rsidRDefault="00DB4125" w:rsidP="00C24271">
      <w:pPr>
        <w:pStyle w:val="Heading1"/>
      </w:pPr>
    </w:p>
    <w:p w14:paraId="74CAA4C1" w14:textId="77777777" w:rsidR="00DB4125" w:rsidRDefault="00DB4125" w:rsidP="00C24271">
      <w:pPr>
        <w:pStyle w:val="Heading1"/>
      </w:pPr>
    </w:p>
    <w:p w14:paraId="5DCC66B0" w14:textId="77777777" w:rsidR="00DB4125" w:rsidRDefault="00DB4125" w:rsidP="00C24271">
      <w:pPr>
        <w:pStyle w:val="Heading1"/>
      </w:pPr>
    </w:p>
    <w:p w14:paraId="727685C8" w14:textId="77777777" w:rsidR="00DB4125" w:rsidRDefault="00DB4125" w:rsidP="00C24271">
      <w:pPr>
        <w:pStyle w:val="Heading1"/>
      </w:pPr>
    </w:p>
    <w:p w14:paraId="712D58E1" w14:textId="77777777" w:rsidR="00DB4125" w:rsidRDefault="00DB4125" w:rsidP="00C24271">
      <w:pPr>
        <w:pStyle w:val="Heading1"/>
      </w:pPr>
    </w:p>
    <w:p w14:paraId="698F1ABD" w14:textId="77777777" w:rsidR="00DB4125" w:rsidRDefault="00DB4125" w:rsidP="00C24271">
      <w:pPr>
        <w:pStyle w:val="Heading1"/>
      </w:pPr>
    </w:p>
    <w:p w14:paraId="090122ED" w14:textId="77777777" w:rsidR="00DB4125" w:rsidRDefault="00DB4125" w:rsidP="00C24271">
      <w:pPr>
        <w:pStyle w:val="Heading1"/>
      </w:pPr>
    </w:p>
    <w:p w14:paraId="6A8C3D89" w14:textId="77777777" w:rsidR="00DB4125" w:rsidRDefault="00DB4125" w:rsidP="00C24271">
      <w:pPr>
        <w:pStyle w:val="Heading1"/>
      </w:pPr>
    </w:p>
    <w:p w14:paraId="23F998DB" w14:textId="77777777" w:rsidR="00DB4125" w:rsidRDefault="00DB4125" w:rsidP="00C24271">
      <w:pPr>
        <w:pStyle w:val="Heading1"/>
      </w:pPr>
    </w:p>
    <w:p w14:paraId="2BD2EDEC" w14:textId="77777777" w:rsidR="00DB4125" w:rsidRDefault="00DB4125" w:rsidP="00C24271">
      <w:pPr>
        <w:pStyle w:val="Heading1"/>
      </w:pPr>
    </w:p>
    <w:p w14:paraId="14FC1064" w14:textId="77777777" w:rsidR="00DB4125" w:rsidRDefault="00DB4125" w:rsidP="00C24271">
      <w:pPr>
        <w:pStyle w:val="Heading1"/>
      </w:pPr>
    </w:p>
    <w:p w14:paraId="15A168D5" w14:textId="77777777" w:rsidR="00DB4125" w:rsidRDefault="00DB4125" w:rsidP="00C24271">
      <w:pPr>
        <w:pStyle w:val="Heading1"/>
      </w:pPr>
    </w:p>
    <w:p w14:paraId="5A730D89" w14:textId="77777777" w:rsidR="00DB4125" w:rsidRDefault="00DB4125" w:rsidP="00C24271">
      <w:pPr>
        <w:pStyle w:val="Heading1"/>
      </w:pPr>
    </w:p>
    <w:p w14:paraId="14928D96" w14:textId="77777777" w:rsidR="00DB4125" w:rsidRDefault="00DB4125" w:rsidP="00C24271">
      <w:pPr>
        <w:pStyle w:val="Heading1"/>
      </w:pPr>
    </w:p>
    <w:p w14:paraId="3C49C456" w14:textId="77777777" w:rsidR="00DB4125" w:rsidRDefault="00DB4125" w:rsidP="00C24271">
      <w:pPr>
        <w:pStyle w:val="Heading1"/>
      </w:pPr>
    </w:p>
    <w:p w14:paraId="4A1426F6" w14:textId="77777777" w:rsidR="00DB4125" w:rsidRDefault="00DB4125" w:rsidP="00C24271">
      <w:pPr>
        <w:pStyle w:val="Heading1"/>
      </w:pPr>
    </w:p>
    <w:p w14:paraId="3FEC2269" w14:textId="77777777" w:rsidR="00DB4125" w:rsidRDefault="00DB4125" w:rsidP="00C24271">
      <w:pPr>
        <w:pStyle w:val="Heading1"/>
      </w:pPr>
    </w:p>
    <w:p w14:paraId="6B2F13AC" w14:textId="7CABFC51" w:rsidR="00B0360C" w:rsidRPr="00B0360C" w:rsidRDefault="00E329DB" w:rsidP="00B0360C">
      <w:pPr>
        <w:pStyle w:val="Heading1"/>
      </w:pPr>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bookmarkEnd w:id="1"/>
    </w:p>
    <w:p w14:paraId="19CBB2AD" w14:textId="00D13DEA" w:rsidR="00167FF6" w:rsidRPr="00D14105" w:rsidRDefault="00167FF6" w:rsidP="00167FF6">
      <w:pPr>
        <w:pStyle w:val="ListParagraph"/>
        <w:numPr>
          <w:ilvl w:val="0"/>
          <w:numId w:val="29"/>
        </w:numPr>
        <w:autoSpaceDE w:val="0"/>
        <w:autoSpaceDN w:val="0"/>
        <w:adjustRightInd w:val="0"/>
        <w:spacing w:after="0" w:line="240" w:lineRule="auto"/>
        <w:rPr>
          <w:rFonts w:cs="Arial"/>
          <w:szCs w:val="24"/>
        </w:rPr>
      </w:pPr>
      <w:r w:rsidRPr="00D14105">
        <w:rPr>
          <w:rFonts w:cs="Arial"/>
          <w:szCs w:val="24"/>
        </w:rPr>
        <w:t xml:space="preserve">Primary responsibility </w:t>
      </w:r>
      <w:r w:rsidR="001B5F9A">
        <w:rPr>
          <w:rFonts w:cs="Arial"/>
          <w:szCs w:val="24"/>
        </w:rPr>
        <w:t xml:space="preserve">for </w:t>
      </w:r>
      <w:r w:rsidRPr="00D14105">
        <w:rPr>
          <w:rFonts w:cs="Arial"/>
          <w:szCs w:val="24"/>
        </w:rPr>
        <w:t xml:space="preserve">M365 </w:t>
      </w:r>
      <w:r w:rsidR="00705FB4">
        <w:rPr>
          <w:rFonts w:cs="Arial"/>
          <w:szCs w:val="24"/>
        </w:rPr>
        <w:t xml:space="preserve">Productivity tools and services, </w:t>
      </w:r>
      <w:r w:rsidRPr="00D14105">
        <w:rPr>
          <w:rFonts w:cs="Arial"/>
          <w:szCs w:val="24"/>
        </w:rPr>
        <w:t xml:space="preserve">as </w:t>
      </w:r>
      <w:r w:rsidR="00E53CB1">
        <w:rPr>
          <w:rFonts w:cs="Arial"/>
          <w:szCs w:val="24"/>
        </w:rPr>
        <w:t xml:space="preserve">a </w:t>
      </w:r>
      <w:r w:rsidR="00D14105">
        <w:rPr>
          <w:rFonts w:cs="Arial"/>
          <w:szCs w:val="24"/>
        </w:rPr>
        <w:t>P</w:t>
      </w:r>
      <w:r w:rsidRPr="00D14105">
        <w:rPr>
          <w:rFonts w:cs="Arial"/>
          <w:szCs w:val="24"/>
        </w:rPr>
        <w:t>roduct Owner</w:t>
      </w:r>
      <w:r w:rsidR="001B5F9A">
        <w:rPr>
          <w:rFonts w:cs="Arial"/>
          <w:szCs w:val="24"/>
        </w:rPr>
        <w:t xml:space="preserve">. Responsible </w:t>
      </w:r>
      <w:r w:rsidRPr="00D14105">
        <w:rPr>
          <w:rFonts w:cs="Arial"/>
          <w:szCs w:val="24"/>
        </w:rPr>
        <w:t xml:space="preserve">for </w:t>
      </w:r>
      <w:r w:rsidR="00705FB4">
        <w:rPr>
          <w:rFonts w:cs="Arial"/>
          <w:szCs w:val="24"/>
        </w:rPr>
        <w:t xml:space="preserve">M365 </w:t>
      </w:r>
      <w:r w:rsidR="001B5F9A">
        <w:rPr>
          <w:rFonts w:cs="Arial"/>
          <w:szCs w:val="24"/>
        </w:rPr>
        <w:t xml:space="preserve">Data </w:t>
      </w:r>
      <w:r w:rsidRPr="00D14105">
        <w:rPr>
          <w:rFonts w:cs="Arial"/>
          <w:szCs w:val="24"/>
        </w:rPr>
        <w:t>governance</w:t>
      </w:r>
      <w:r w:rsidR="00705FB4">
        <w:rPr>
          <w:rFonts w:cs="Arial"/>
          <w:szCs w:val="24"/>
        </w:rPr>
        <w:t>, quality</w:t>
      </w:r>
      <w:r w:rsidR="001B5F9A">
        <w:rPr>
          <w:rFonts w:cs="Arial"/>
          <w:szCs w:val="24"/>
        </w:rPr>
        <w:t xml:space="preserve"> and management</w:t>
      </w:r>
      <w:r w:rsidR="00705FB4">
        <w:rPr>
          <w:rFonts w:cs="Arial"/>
          <w:szCs w:val="24"/>
        </w:rPr>
        <w:t xml:space="preserve"> through effective and innovative development and implementation of the M365 roadmap.</w:t>
      </w:r>
    </w:p>
    <w:p w14:paraId="11D9B4CE" w14:textId="1A8A2B66" w:rsidR="00B25514" w:rsidRPr="00625D28" w:rsidRDefault="00705FB4" w:rsidP="00ED3311">
      <w:pPr>
        <w:pStyle w:val="ListParagraph"/>
        <w:numPr>
          <w:ilvl w:val="0"/>
          <w:numId w:val="29"/>
        </w:numPr>
        <w:autoSpaceDE w:val="0"/>
        <w:autoSpaceDN w:val="0"/>
        <w:adjustRightInd w:val="0"/>
        <w:spacing w:after="0" w:line="240" w:lineRule="auto"/>
        <w:rPr>
          <w:rFonts w:cs="Arial"/>
          <w:szCs w:val="24"/>
        </w:rPr>
      </w:pPr>
      <w:r>
        <w:rPr>
          <w:rFonts w:cs="Arial"/>
          <w:szCs w:val="24"/>
        </w:rPr>
        <w:t>Create a</w:t>
      </w:r>
      <w:r w:rsidR="00167FF6" w:rsidRPr="00625D28">
        <w:rPr>
          <w:rFonts w:cs="Arial"/>
          <w:szCs w:val="24"/>
        </w:rPr>
        <w:t xml:space="preserve">nd deliver the M365 </w:t>
      </w:r>
      <w:r w:rsidR="001B5F9A" w:rsidRPr="00625D28">
        <w:rPr>
          <w:rFonts w:cs="Arial"/>
          <w:szCs w:val="24"/>
        </w:rPr>
        <w:t xml:space="preserve">Data </w:t>
      </w:r>
      <w:r>
        <w:rPr>
          <w:rFonts w:cs="Arial"/>
          <w:szCs w:val="24"/>
        </w:rPr>
        <w:t xml:space="preserve">roadmap </w:t>
      </w:r>
      <w:r w:rsidR="00625D28" w:rsidRPr="00625D28">
        <w:rPr>
          <w:rFonts w:cs="Arial"/>
          <w:szCs w:val="24"/>
        </w:rPr>
        <w:t xml:space="preserve">including </w:t>
      </w:r>
      <w:r w:rsidR="00B25514" w:rsidRPr="00625D28">
        <w:rPr>
          <w:rFonts w:cs="Arial"/>
          <w:szCs w:val="24"/>
        </w:rPr>
        <w:t xml:space="preserve">Purview and CoPilot M365 technical capabilities to enhance our M365 usage. </w:t>
      </w:r>
    </w:p>
    <w:p w14:paraId="369244A1" w14:textId="630090D2" w:rsidR="00167FF6" w:rsidRPr="00D14105" w:rsidRDefault="00167FF6" w:rsidP="00167FF6">
      <w:pPr>
        <w:pStyle w:val="ListParagraph"/>
        <w:numPr>
          <w:ilvl w:val="0"/>
          <w:numId w:val="29"/>
        </w:numPr>
        <w:autoSpaceDE w:val="0"/>
        <w:autoSpaceDN w:val="0"/>
        <w:adjustRightInd w:val="0"/>
        <w:spacing w:after="0" w:line="240" w:lineRule="auto"/>
        <w:rPr>
          <w:rFonts w:cs="Arial"/>
          <w:szCs w:val="24"/>
        </w:rPr>
      </w:pPr>
      <w:r w:rsidRPr="00D14105">
        <w:rPr>
          <w:rFonts w:cs="Arial"/>
          <w:szCs w:val="24"/>
        </w:rPr>
        <w:t xml:space="preserve">To </w:t>
      </w:r>
      <w:r w:rsidR="00625D28">
        <w:rPr>
          <w:rFonts w:cs="Arial"/>
          <w:szCs w:val="24"/>
        </w:rPr>
        <w:t>l</w:t>
      </w:r>
      <w:r w:rsidRPr="00D14105">
        <w:rPr>
          <w:rFonts w:cs="Arial"/>
          <w:szCs w:val="24"/>
        </w:rPr>
        <w:t xml:space="preserve">ead </w:t>
      </w:r>
      <w:r w:rsidR="001B5F9A">
        <w:rPr>
          <w:rFonts w:cs="Arial"/>
          <w:szCs w:val="24"/>
        </w:rPr>
        <w:t>the M365 Data P</w:t>
      </w:r>
      <w:r w:rsidRPr="00D14105">
        <w:rPr>
          <w:rFonts w:cs="Arial"/>
          <w:szCs w:val="24"/>
        </w:rPr>
        <w:t xml:space="preserve">roject – </w:t>
      </w:r>
      <w:r w:rsidRPr="00D14105">
        <w:rPr>
          <w:rFonts w:cs="Arial"/>
          <w:bCs/>
          <w:szCs w:val="24"/>
        </w:rPr>
        <w:t>with key stakeholders and IT</w:t>
      </w:r>
      <w:r w:rsidRPr="00D14105">
        <w:rPr>
          <w:rFonts w:cs="Arial"/>
          <w:szCs w:val="24"/>
        </w:rPr>
        <w:t xml:space="preserve">, providing expert advice and </w:t>
      </w:r>
      <w:r w:rsidR="00E53CB1">
        <w:rPr>
          <w:rFonts w:cs="Arial"/>
          <w:szCs w:val="24"/>
        </w:rPr>
        <w:t xml:space="preserve">policy / process creation and </w:t>
      </w:r>
      <w:r w:rsidRPr="00D14105">
        <w:rPr>
          <w:rFonts w:cs="Arial"/>
          <w:szCs w:val="24"/>
        </w:rPr>
        <w:t xml:space="preserve">guidance on M365 </w:t>
      </w:r>
      <w:r w:rsidR="001B5F9A">
        <w:rPr>
          <w:rFonts w:cs="Arial"/>
          <w:szCs w:val="24"/>
        </w:rPr>
        <w:t xml:space="preserve">use and </w:t>
      </w:r>
      <w:r w:rsidR="00E53CB1">
        <w:rPr>
          <w:rFonts w:cs="Arial"/>
          <w:szCs w:val="24"/>
        </w:rPr>
        <w:t>data.</w:t>
      </w:r>
    </w:p>
    <w:p w14:paraId="0D9C7C17" w14:textId="02265878" w:rsidR="00D14105" w:rsidRPr="00D14105" w:rsidRDefault="00D14105" w:rsidP="00D14105">
      <w:pPr>
        <w:pStyle w:val="ListParagraph"/>
        <w:numPr>
          <w:ilvl w:val="0"/>
          <w:numId w:val="29"/>
        </w:numPr>
        <w:autoSpaceDE w:val="0"/>
        <w:autoSpaceDN w:val="0"/>
        <w:adjustRightInd w:val="0"/>
        <w:spacing w:after="0" w:line="240" w:lineRule="auto"/>
        <w:rPr>
          <w:rFonts w:cs="Arial"/>
          <w:szCs w:val="24"/>
        </w:rPr>
      </w:pPr>
      <w:r w:rsidRPr="00D14105">
        <w:rPr>
          <w:rFonts w:cs="Arial"/>
          <w:szCs w:val="24"/>
        </w:rPr>
        <w:t xml:space="preserve">To lead and coordinate/support </w:t>
      </w:r>
      <w:r w:rsidR="00E53CB1">
        <w:rPr>
          <w:rFonts w:cs="Arial"/>
          <w:szCs w:val="24"/>
        </w:rPr>
        <w:t xml:space="preserve">M365 </w:t>
      </w:r>
      <w:r w:rsidRPr="00D14105">
        <w:rPr>
          <w:rFonts w:cs="Arial"/>
          <w:szCs w:val="24"/>
        </w:rPr>
        <w:t>testing and problems solving for development in</w:t>
      </w:r>
      <w:r w:rsidR="00E53CB1">
        <w:rPr>
          <w:rFonts w:cs="Arial"/>
          <w:szCs w:val="24"/>
        </w:rPr>
        <w:t xml:space="preserve"> M365 and connection within our system infrastructure</w:t>
      </w:r>
      <w:r w:rsidR="00140A78">
        <w:rPr>
          <w:rFonts w:cs="Arial"/>
          <w:szCs w:val="24"/>
        </w:rPr>
        <w:t>, including AI evolution opportunities</w:t>
      </w:r>
      <w:r w:rsidRPr="00D14105">
        <w:rPr>
          <w:rFonts w:cs="Arial"/>
          <w:szCs w:val="24"/>
        </w:rPr>
        <w:t>.</w:t>
      </w:r>
    </w:p>
    <w:p w14:paraId="0595BF5B" w14:textId="6FEE9BB0" w:rsidR="00167FF6" w:rsidRPr="00D14105" w:rsidRDefault="00167FF6" w:rsidP="00167FF6">
      <w:pPr>
        <w:pStyle w:val="ListParagraph"/>
        <w:numPr>
          <w:ilvl w:val="0"/>
          <w:numId w:val="29"/>
        </w:numPr>
        <w:autoSpaceDE w:val="0"/>
        <w:autoSpaceDN w:val="0"/>
        <w:adjustRightInd w:val="0"/>
        <w:spacing w:after="0" w:line="240" w:lineRule="auto"/>
        <w:rPr>
          <w:rFonts w:cs="Arial"/>
          <w:szCs w:val="24"/>
        </w:rPr>
      </w:pPr>
      <w:r w:rsidRPr="00D14105">
        <w:rPr>
          <w:rFonts w:cs="Arial"/>
          <w:szCs w:val="24"/>
        </w:rPr>
        <w:t xml:space="preserve">Engage suppliers and external bodies, to ensure our systems are upgraded as necessary </w:t>
      </w:r>
      <w:r w:rsidR="00B25514">
        <w:rPr>
          <w:rFonts w:cs="Arial"/>
          <w:szCs w:val="24"/>
        </w:rPr>
        <w:t xml:space="preserve">to maintain our data integrity </w:t>
      </w:r>
      <w:r w:rsidRPr="00D14105">
        <w:rPr>
          <w:rFonts w:cs="Arial"/>
          <w:szCs w:val="24"/>
        </w:rPr>
        <w:t xml:space="preserve">and that our interests are appropriately represented </w:t>
      </w:r>
    </w:p>
    <w:p w14:paraId="5CDAB7CF" w14:textId="48761EDC" w:rsidR="00167FF6" w:rsidRPr="00D14105" w:rsidRDefault="00167FF6" w:rsidP="00167FF6">
      <w:pPr>
        <w:pStyle w:val="ListParagraph"/>
        <w:numPr>
          <w:ilvl w:val="0"/>
          <w:numId w:val="29"/>
        </w:numPr>
        <w:spacing w:after="0" w:line="240" w:lineRule="auto"/>
        <w:rPr>
          <w:rFonts w:cs="Arial"/>
          <w:szCs w:val="24"/>
        </w:rPr>
      </w:pPr>
      <w:r w:rsidRPr="00D14105">
        <w:rPr>
          <w:rFonts w:cs="Arial"/>
          <w:szCs w:val="24"/>
        </w:rPr>
        <w:lastRenderedPageBreak/>
        <w:t xml:space="preserve">To identify and coordinate change through the IOPC DDaT governance structure and manage </w:t>
      </w:r>
      <w:r w:rsidR="00B25514">
        <w:rPr>
          <w:rFonts w:cs="Arial"/>
          <w:szCs w:val="24"/>
        </w:rPr>
        <w:t>the c</w:t>
      </w:r>
      <w:r w:rsidRPr="00D14105">
        <w:rPr>
          <w:rFonts w:cs="Arial"/>
          <w:szCs w:val="24"/>
        </w:rPr>
        <w:t xml:space="preserve">hange </w:t>
      </w:r>
      <w:r w:rsidR="00B25514">
        <w:rPr>
          <w:rFonts w:cs="Arial"/>
          <w:szCs w:val="24"/>
        </w:rPr>
        <w:t xml:space="preserve">request </w:t>
      </w:r>
      <w:r w:rsidRPr="00D14105">
        <w:rPr>
          <w:rFonts w:cs="Arial"/>
          <w:szCs w:val="24"/>
        </w:rPr>
        <w:t>process</w:t>
      </w:r>
      <w:r w:rsidR="00E53CB1">
        <w:rPr>
          <w:rFonts w:cs="Arial"/>
          <w:szCs w:val="24"/>
        </w:rPr>
        <w:t>es</w:t>
      </w:r>
      <w:r w:rsidR="00B25514">
        <w:rPr>
          <w:rFonts w:cs="Arial"/>
          <w:szCs w:val="24"/>
        </w:rPr>
        <w:t>, including t</w:t>
      </w:r>
      <w:r w:rsidRPr="00D14105">
        <w:rPr>
          <w:rFonts w:cs="Arial"/>
          <w:szCs w:val="24"/>
        </w:rPr>
        <w:t xml:space="preserve">he organisation’s expectations for change. </w:t>
      </w:r>
    </w:p>
    <w:p w14:paraId="4DCA716A" w14:textId="3FBA435A" w:rsidR="00167FF6" w:rsidRPr="00D14105" w:rsidRDefault="00B25514" w:rsidP="00167FF6">
      <w:pPr>
        <w:pStyle w:val="ListParagraph"/>
        <w:numPr>
          <w:ilvl w:val="0"/>
          <w:numId w:val="29"/>
        </w:numPr>
        <w:spacing w:after="0" w:line="240" w:lineRule="auto"/>
        <w:rPr>
          <w:rFonts w:cs="Arial"/>
          <w:szCs w:val="24"/>
        </w:rPr>
      </w:pPr>
      <w:r>
        <w:rPr>
          <w:rFonts w:cs="Arial"/>
          <w:szCs w:val="24"/>
        </w:rPr>
        <w:t>Lead the Data literacy for M365 and w</w:t>
      </w:r>
      <w:r w:rsidR="00167FF6" w:rsidRPr="00D14105">
        <w:rPr>
          <w:rFonts w:cs="Arial"/>
          <w:szCs w:val="24"/>
        </w:rPr>
        <w:t>ork with Learning and Development, to ensure training materials/sessions are in place and that these are communicated to staff with the support of Corporate Communications.</w:t>
      </w:r>
    </w:p>
    <w:p w14:paraId="6A6DDAF4" w14:textId="248DF199" w:rsidR="00167FF6" w:rsidRPr="00D14105" w:rsidRDefault="00167FF6" w:rsidP="00167FF6">
      <w:pPr>
        <w:pStyle w:val="ListParagraph"/>
        <w:numPr>
          <w:ilvl w:val="0"/>
          <w:numId w:val="29"/>
        </w:numPr>
        <w:spacing w:after="0" w:line="240" w:lineRule="auto"/>
        <w:rPr>
          <w:rFonts w:cs="Arial"/>
          <w:szCs w:val="24"/>
        </w:rPr>
      </w:pPr>
      <w:r w:rsidRPr="00D14105">
        <w:rPr>
          <w:rFonts w:cs="Arial"/>
          <w:szCs w:val="24"/>
        </w:rPr>
        <w:t xml:space="preserve">Ensure </w:t>
      </w:r>
      <w:r w:rsidR="00B25514">
        <w:rPr>
          <w:rFonts w:cs="Arial"/>
          <w:szCs w:val="24"/>
        </w:rPr>
        <w:t xml:space="preserve">Data </w:t>
      </w:r>
      <w:r w:rsidRPr="00D14105">
        <w:rPr>
          <w:rFonts w:cs="Arial"/>
          <w:szCs w:val="24"/>
        </w:rPr>
        <w:t xml:space="preserve">compliance with DPA and UK GDPR and Record and Information Management </w:t>
      </w:r>
      <w:r w:rsidR="00B25514">
        <w:rPr>
          <w:rFonts w:cs="Arial"/>
          <w:szCs w:val="24"/>
        </w:rPr>
        <w:t>in the M365 environment.</w:t>
      </w:r>
    </w:p>
    <w:p w14:paraId="7071591D" w14:textId="02AEFE6D" w:rsidR="00710CC5" w:rsidRPr="00625D28" w:rsidRDefault="00D14105" w:rsidP="00AB430C">
      <w:pPr>
        <w:pStyle w:val="ListParagraph"/>
        <w:numPr>
          <w:ilvl w:val="0"/>
          <w:numId w:val="29"/>
        </w:numPr>
        <w:rPr>
          <w:rFonts w:cs="Arial"/>
          <w:spacing w:val="-1"/>
          <w:lang w:eastAsia="en-GB"/>
        </w:rPr>
      </w:pPr>
      <w:r w:rsidRPr="00625D28">
        <w:rPr>
          <w:rFonts w:cs="Arial"/>
          <w:spacing w:val="-1"/>
          <w:lang w:eastAsia="en-GB"/>
        </w:rPr>
        <w:t>Lead and own the d</w:t>
      </w:r>
      <w:r w:rsidR="00483367" w:rsidRPr="00625D28">
        <w:rPr>
          <w:rFonts w:cs="Arial"/>
          <w:spacing w:val="-1"/>
          <w:lang w:eastAsia="en-GB"/>
        </w:rPr>
        <w:t xml:space="preserve">evelopment and introduction of appropriate auditing processes </w:t>
      </w:r>
      <w:r w:rsidR="00DE32A3" w:rsidRPr="00625D28">
        <w:rPr>
          <w:rFonts w:cs="Arial"/>
          <w:spacing w:val="-1"/>
          <w:lang w:eastAsia="en-GB"/>
        </w:rPr>
        <w:t xml:space="preserve">and scheduled </w:t>
      </w:r>
      <w:r w:rsidR="00B25514" w:rsidRPr="00625D28">
        <w:rPr>
          <w:rFonts w:cs="Arial"/>
          <w:spacing w:val="-1"/>
          <w:lang w:eastAsia="en-GB"/>
        </w:rPr>
        <w:t xml:space="preserve">M365 </w:t>
      </w:r>
      <w:r w:rsidR="00DE32A3" w:rsidRPr="00625D28">
        <w:rPr>
          <w:rFonts w:cs="Arial"/>
          <w:spacing w:val="-1"/>
          <w:lang w:eastAsia="en-GB"/>
        </w:rPr>
        <w:t xml:space="preserve">data </w:t>
      </w:r>
      <w:r w:rsidR="001C1609" w:rsidRPr="00625D28">
        <w:rPr>
          <w:rFonts w:cs="Arial"/>
          <w:spacing w:val="-1"/>
          <w:lang w:eastAsia="en-GB"/>
        </w:rPr>
        <w:t xml:space="preserve">management </w:t>
      </w:r>
      <w:r w:rsidR="00DE32A3" w:rsidRPr="00625D28">
        <w:rPr>
          <w:rFonts w:cs="Arial"/>
          <w:spacing w:val="-1"/>
          <w:lang w:eastAsia="en-GB"/>
        </w:rPr>
        <w:t xml:space="preserve">audits </w:t>
      </w:r>
      <w:r w:rsidR="00483367" w:rsidRPr="00625D28">
        <w:rPr>
          <w:rFonts w:cs="Arial"/>
          <w:spacing w:val="-1"/>
          <w:lang w:eastAsia="en-GB"/>
        </w:rPr>
        <w:t xml:space="preserve">across </w:t>
      </w:r>
      <w:r w:rsidR="00DE32A3" w:rsidRPr="00625D28">
        <w:rPr>
          <w:rFonts w:cs="Arial"/>
          <w:spacing w:val="-1"/>
          <w:lang w:eastAsia="en-GB"/>
        </w:rPr>
        <w:t>IOPC Data &amp;</w:t>
      </w:r>
      <w:r w:rsidR="00483367" w:rsidRPr="00625D28">
        <w:rPr>
          <w:rFonts w:cs="Arial"/>
          <w:spacing w:val="-1"/>
          <w:lang w:eastAsia="en-GB"/>
        </w:rPr>
        <w:t xml:space="preserve"> Information</w:t>
      </w:r>
      <w:r w:rsidR="00625D28" w:rsidRPr="00625D28">
        <w:rPr>
          <w:rFonts w:cs="Arial"/>
          <w:spacing w:val="-1"/>
          <w:lang w:eastAsia="en-GB"/>
        </w:rPr>
        <w:t xml:space="preserve">, including </w:t>
      </w:r>
      <w:r w:rsidRPr="00625D28">
        <w:rPr>
          <w:rFonts w:cs="Arial"/>
          <w:spacing w:val="-1"/>
          <w:lang w:eastAsia="en-GB"/>
        </w:rPr>
        <w:t xml:space="preserve">M365 </w:t>
      </w:r>
      <w:r w:rsidR="00710CC5" w:rsidRPr="00625D28">
        <w:rPr>
          <w:rFonts w:cs="Arial"/>
          <w:spacing w:val="-1"/>
          <w:lang w:eastAsia="en-GB"/>
        </w:rPr>
        <w:t xml:space="preserve">access permission requests in line with policy. </w:t>
      </w:r>
    </w:p>
    <w:p w14:paraId="42CAF608" w14:textId="413B657B" w:rsidR="00483367" w:rsidRDefault="00483367" w:rsidP="00B0360C">
      <w:pPr>
        <w:pStyle w:val="ListParagraph"/>
        <w:numPr>
          <w:ilvl w:val="0"/>
          <w:numId w:val="29"/>
        </w:numPr>
        <w:rPr>
          <w:rFonts w:cs="Arial"/>
          <w:spacing w:val="-1"/>
          <w:lang w:eastAsia="en-GB"/>
        </w:rPr>
      </w:pPr>
      <w:r w:rsidRPr="00483367">
        <w:rPr>
          <w:rFonts w:cs="Arial"/>
          <w:spacing w:val="-1"/>
          <w:lang w:eastAsia="en-GB"/>
        </w:rPr>
        <w:t xml:space="preserve">Responsible for </w:t>
      </w:r>
      <w:r w:rsidR="00D14105">
        <w:rPr>
          <w:rFonts w:cs="Arial"/>
          <w:spacing w:val="-1"/>
          <w:lang w:eastAsia="en-GB"/>
        </w:rPr>
        <w:t xml:space="preserve">overseeing the </w:t>
      </w:r>
      <w:r w:rsidRPr="00483367">
        <w:rPr>
          <w:rFonts w:cs="Arial"/>
          <w:spacing w:val="-1"/>
          <w:lang w:eastAsia="en-GB"/>
        </w:rPr>
        <w:t xml:space="preserve">management of </w:t>
      </w:r>
      <w:r w:rsidR="00D14105">
        <w:rPr>
          <w:rFonts w:cs="Arial"/>
          <w:spacing w:val="-1"/>
          <w:lang w:eastAsia="en-GB"/>
        </w:rPr>
        <w:t xml:space="preserve">the </w:t>
      </w:r>
      <w:r w:rsidR="00B25514">
        <w:rPr>
          <w:rFonts w:cs="Arial"/>
          <w:spacing w:val="-1"/>
          <w:lang w:eastAsia="en-GB"/>
        </w:rPr>
        <w:t xml:space="preserve">System Data </w:t>
      </w:r>
      <w:r w:rsidR="00D14105">
        <w:rPr>
          <w:rFonts w:cs="Arial"/>
          <w:spacing w:val="-1"/>
          <w:lang w:eastAsia="en-GB"/>
        </w:rPr>
        <w:t xml:space="preserve">audit and assurance team, and </w:t>
      </w:r>
      <w:r w:rsidRPr="00483367">
        <w:rPr>
          <w:rFonts w:cs="Arial"/>
          <w:spacing w:val="-1"/>
          <w:lang w:eastAsia="en-GB"/>
        </w:rPr>
        <w:t>day-to-day auditing</w:t>
      </w:r>
      <w:r>
        <w:rPr>
          <w:rFonts w:cs="Arial"/>
          <w:spacing w:val="-1"/>
          <w:lang w:eastAsia="en-GB"/>
        </w:rPr>
        <w:t xml:space="preserve"> and assurance</w:t>
      </w:r>
      <w:r w:rsidR="00D14105">
        <w:rPr>
          <w:rFonts w:cs="Arial"/>
          <w:spacing w:val="-1"/>
          <w:lang w:eastAsia="en-GB"/>
        </w:rPr>
        <w:t>.</w:t>
      </w:r>
    </w:p>
    <w:p w14:paraId="0BB0D82C" w14:textId="54937B11" w:rsidR="00483367" w:rsidRDefault="00D14105" w:rsidP="00B0360C">
      <w:pPr>
        <w:pStyle w:val="ListParagraph"/>
        <w:numPr>
          <w:ilvl w:val="0"/>
          <w:numId w:val="29"/>
        </w:numPr>
        <w:rPr>
          <w:rFonts w:cs="Arial"/>
          <w:spacing w:val="-1"/>
          <w:lang w:eastAsia="en-GB"/>
        </w:rPr>
      </w:pPr>
      <w:r>
        <w:rPr>
          <w:rFonts w:cs="Arial"/>
          <w:spacing w:val="-1"/>
          <w:lang w:eastAsia="en-GB"/>
        </w:rPr>
        <w:t xml:space="preserve">Develop &amp; Oversee delivery of the system </w:t>
      </w:r>
      <w:r w:rsidR="00483367" w:rsidRPr="00483367">
        <w:rPr>
          <w:rFonts w:cs="Arial"/>
          <w:spacing w:val="-1"/>
          <w:lang w:eastAsia="en-GB"/>
        </w:rPr>
        <w:t>audit</w:t>
      </w:r>
      <w:r>
        <w:rPr>
          <w:rFonts w:cs="Arial"/>
          <w:spacing w:val="-1"/>
          <w:lang w:eastAsia="en-GB"/>
        </w:rPr>
        <w:t xml:space="preserve"> schedule </w:t>
      </w:r>
      <w:r w:rsidR="00483367" w:rsidRPr="00483367">
        <w:rPr>
          <w:rFonts w:cs="Arial"/>
          <w:spacing w:val="-1"/>
          <w:lang w:eastAsia="en-GB"/>
        </w:rPr>
        <w:t>across the IOPC’s digital and data estate to test the efficacy and offer assurance around our data governance processes</w:t>
      </w:r>
    </w:p>
    <w:p w14:paraId="3513E62D" w14:textId="5D5C449A" w:rsidR="00483367" w:rsidRDefault="00483367" w:rsidP="00B0360C">
      <w:pPr>
        <w:pStyle w:val="ListParagraph"/>
        <w:numPr>
          <w:ilvl w:val="0"/>
          <w:numId w:val="29"/>
        </w:numPr>
        <w:rPr>
          <w:rFonts w:cs="Arial"/>
          <w:spacing w:val="-1"/>
          <w:lang w:eastAsia="en-GB"/>
        </w:rPr>
      </w:pPr>
      <w:r w:rsidRPr="00483367">
        <w:rPr>
          <w:rFonts w:cs="Arial"/>
          <w:spacing w:val="-1"/>
          <w:lang w:eastAsia="en-GB"/>
        </w:rPr>
        <w:t xml:space="preserve">Support the wider </w:t>
      </w:r>
      <w:r w:rsidR="00710CC5">
        <w:rPr>
          <w:rFonts w:cs="Arial"/>
          <w:spacing w:val="-1"/>
          <w:lang w:eastAsia="en-GB"/>
        </w:rPr>
        <w:t xml:space="preserve">Data &amp; </w:t>
      </w:r>
      <w:r w:rsidR="008B7E6C">
        <w:rPr>
          <w:rFonts w:cs="Arial"/>
          <w:spacing w:val="-1"/>
          <w:lang w:eastAsia="en-GB"/>
        </w:rPr>
        <w:t xml:space="preserve">Information </w:t>
      </w:r>
      <w:r w:rsidRPr="00483367">
        <w:rPr>
          <w:rFonts w:cs="Arial"/>
          <w:spacing w:val="-1"/>
          <w:lang w:eastAsia="en-GB"/>
        </w:rPr>
        <w:t>Team</w:t>
      </w:r>
      <w:r w:rsidR="008B7E6C">
        <w:rPr>
          <w:rFonts w:cs="Arial"/>
          <w:spacing w:val="-1"/>
          <w:lang w:eastAsia="en-GB"/>
        </w:rPr>
        <w:t>s</w:t>
      </w:r>
      <w:r w:rsidRPr="00483367">
        <w:rPr>
          <w:rFonts w:cs="Arial"/>
          <w:spacing w:val="-1"/>
          <w:lang w:eastAsia="en-GB"/>
        </w:rPr>
        <w:t xml:space="preserve"> the design and implementation of the </w:t>
      </w:r>
      <w:r w:rsidR="008B7E6C">
        <w:rPr>
          <w:rFonts w:cs="Arial"/>
          <w:spacing w:val="-1"/>
          <w:lang w:eastAsia="en-GB"/>
        </w:rPr>
        <w:t>Data Strategy</w:t>
      </w:r>
      <w:r w:rsidR="00E53CB1">
        <w:rPr>
          <w:rFonts w:cs="Arial"/>
          <w:spacing w:val="-1"/>
          <w:lang w:eastAsia="en-GB"/>
        </w:rPr>
        <w:t>, driving the ambition to be data driven and enabled</w:t>
      </w:r>
      <w:r w:rsidRPr="00483367">
        <w:rPr>
          <w:rFonts w:cs="Arial"/>
          <w:spacing w:val="-1"/>
          <w:lang w:eastAsia="en-GB"/>
        </w:rPr>
        <w:t>.</w:t>
      </w:r>
    </w:p>
    <w:p w14:paraId="6C578F25" w14:textId="139D8251" w:rsidR="00E53CB1" w:rsidRPr="00D14105" w:rsidRDefault="00483367" w:rsidP="00E53CB1">
      <w:pPr>
        <w:pStyle w:val="ListParagraph"/>
        <w:numPr>
          <w:ilvl w:val="0"/>
          <w:numId w:val="29"/>
        </w:numPr>
        <w:spacing w:after="0" w:line="240" w:lineRule="auto"/>
        <w:rPr>
          <w:rFonts w:cs="Arial"/>
          <w:szCs w:val="24"/>
        </w:rPr>
      </w:pPr>
      <w:r w:rsidRPr="00F10033">
        <w:rPr>
          <w:rFonts w:cs="Arial"/>
          <w:spacing w:val="-1"/>
          <w:lang w:eastAsia="en-GB"/>
        </w:rPr>
        <w:t>Support IOPC Data Owners with their roles and responsibilities, providing assurance of their activities and feeding back to appropriate groups across the organisation.</w:t>
      </w:r>
      <w:r w:rsidR="00E53CB1" w:rsidRPr="00E53CB1">
        <w:rPr>
          <w:rFonts w:cs="Arial"/>
          <w:szCs w:val="24"/>
        </w:rPr>
        <w:t xml:space="preserve"> </w:t>
      </w:r>
      <w:r w:rsidR="00E53CB1" w:rsidRPr="00D14105">
        <w:rPr>
          <w:rFonts w:cs="Arial"/>
          <w:szCs w:val="24"/>
        </w:rPr>
        <w:t>Chair any associated user groups and other meetings, where necessary</w:t>
      </w:r>
    </w:p>
    <w:p w14:paraId="6F34E129" w14:textId="76DD54C4" w:rsidR="00625D28" w:rsidRDefault="00625D28" w:rsidP="00625D28">
      <w:pPr>
        <w:pStyle w:val="ListParagraph"/>
        <w:numPr>
          <w:ilvl w:val="0"/>
          <w:numId w:val="29"/>
        </w:numPr>
        <w:rPr>
          <w:rFonts w:cs="Arial"/>
          <w:spacing w:val="-1"/>
          <w:lang w:eastAsia="en-GB"/>
        </w:rPr>
      </w:pPr>
      <w:r>
        <w:rPr>
          <w:rFonts w:cs="Arial"/>
          <w:spacing w:val="-1"/>
          <w:lang w:eastAsia="en-GB"/>
        </w:rPr>
        <w:t>P</w:t>
      </w:r>
      <w:r w:rsidRPr="00483367">
        <w:rPr>
          <w:rFonts w:cs="Arial"/>
          <w:spacing w:val="-1"/>
          <w:lang w:eastAsia="en-GB"/>
        </w:rPr>
        <w:t>rovid</w:t>
      </w:r>
      <w:r>
        <w:rPr>
          <w:rFonts w:cs="Arial"/>
          <w:spacing w:val="-1"/>
          <w:lang w:eastAsia="en-GB"/>
        </w:rPr>
        <w:t>e</w:t>
      </w:r>
      <w:r w:rsidRPr="00483367">
        <w:rPr>
          <w:rFonts w:cs="Arial"/>
          <w:spacing w:val="-1"/>
          <w:lang w:eastAsia="en-GB"/>
        </w:rPr>
        <w:t xml:space="preserve"> assurance to the Information Assurance Group on risk and compliance matters associated with </w:t>
      </w:r>
      <w:r w:rsidR="00E53CB1">
        <w:rPr>
          <w:rFonts w:cs="Arial"/>
          <w:spacing w:val="-1"/>
          <w:lang w:eastAsia="en-GB"/>
        </w:rPr>
        <w:t xml:space="preserve">M365 </w:t>
      </w:r>
      <w:r w:rsidRPr="00483367">
        <w:rPr>
          <w:rFonts w:cs="Arial"/>
          <w:spacing w:val="-1"/>
          <w:lang w:eastAsia="en-GB"/>
        </w:rPr>
        <w:t>Data</w:t>
      </w:r>
      <w:r>
        <w:rPr>
          <w:rFonts w:cs="Arial"/>
          <w:spacing w:val="-1"/>
          <w:lang w:eastAsia="en-GB"/>
        </w:rPr>
        <w:t>.</w:t>
      </w:r>
    </w:p>
    <w:p w14:paraId="275801B5" w14:textId="77777777" w:rsidR="00E53CB1" w:rsidRDefault="00E53CB1" w:rsidP="00E53CB1">
      <w:pPr>
        <w:rPr>
          <w:rFonts w:cs="Arial"/>
          <w:spacing w:val="-1"/>
          <w:lang w:eastAsia="en-GB"/>
        </w:rPr>
      </w:pPr>
    </w:p>
    <w:p w14:paraId="6F4ADD37" w14:textId="77777777" w:rsidR="00E53CB1" w:rsidRDefault="00E53CB1" w:rsidP="00E53CB1">
      <w:pPr>
        <w:rPr>
          <w:rFonts w:cs="Arial"/>
          <w:spacing w:val="-1"/>
          <w:lang w:eastAsia="en-GB"/>
        </w:rPr>
      </w:pPr>
    </w:p>
    <w:p w14:paraId="22D0492C" w14:textId="77777777" w:rsidR="00E53CB1" w:rsidRDefault="00E53CB1" w:rsidP="00E53CB1">
      <w:pPr>
        <w:rPr>
          <w:rFonts w:cs="Arial"/>
          <w:spacing w:val="-1"/>
          <w:lang w:eastAsia="en-GB"/>
        </w:rPr>
      </w:pPr>
    </w:p>
    <w:p w14:paraId="61AB2549" w14:textId="77777777" w:rsidR="00E53CB1" w:rsidRPr="00E53CB1" w:rsidRDefault="00E53CB1" w:rsidP="00E53CB1">
      <w:pPr>
        <w:rPr>
          <w:rFonts w:cs="Arial"/>
          <w:spacing w:val="-1"/>
          <w:lang w:eastAsia="en-GB"/>
        </w:rPr>
      </w:pPr>
    </w:p>
    <w:p w14:paraId="4FC6506B" w14:textId="43C19DF7" w:rsidR="0099482D" w:rsidRPr="00C24271" w:rsidRDefault="00E329DB" w:rsidP="00C24271">
      <w:pPr>
        <w:pStyle w:val="Heading1"/>
      </w:pPr>
      <w:r w:rsidRPr="00C24271">
        <w:t>P</w:t>
      </w:r>
      <w:r w:rsidR="00C24271">
        <w:t>erson specification</w:t>
      </w:r>
    </w:p>
    <w:p w14:paraId="1A71DC02" w14:textId="4847AE70" w:rsidR="0099482D" w:rsidRDefault="00511F09" w:rsidP="00C24271">
      <w:pPr>
        <w:pStyle w:val="Heading2"/>
      </w:pPr>
      <w:bookmarkStart w:id="2" w:name="_Hlk33789370"/>
      <w:r>
        <w:t xml:space="preserve">Essential Skills &amp; </w:t>
      </w:r>
      <w:r w:rsidR="00E329DB" w:rsidRPr="00C24271">
        <w:t>Experience</w:t>
      </w:r>
    </w:p>
    <w:p w14:paraId="1D7B94AB" w14:textId="7CE924A7" w:rsidR="0008749D" w:rsidRPr="0008749D" w:rsidRDefault="00140A78" w:rsidP="001466EE">
      <w:pPr>
        <w:numPr>
          <w:ilvl w:val="0"/>
          <w:numId w:val="37"/>
        </w:numPr>
        <w:shd w:val="clear" w:color="auto" w:fill="FFFFFF"/>
        <w:spacing w:before="120" w:beforeAutospacing="1" w:after="120" w:afterAutospacing="1" w:line="240" w:lineRule="auto"/>
        <w:rPr>
          <w:rFonts w:cs="Arial"/>
          <w:color w:val="000000" w:themeColor="text1"/>
          <w:szCs w:val="24"/>
        </w:rPr>
      </w:pPr>
      <w:r>
        <w:rPr>
          <w:rFonts w:eastAsia="Times New Roman" w:cs="Arial"/>
          <w:szCs w:val="24"/>
          <w:lang w:eastAsia="en-GB"/>
        </w:rPr>
        <w:t>Min of 12 months e</w:t>
      </w:r>
      <w:r w:rsidR="00DE32A3" w:rsidRPr="00DE32A3">
        <w:rPr>
          <w:rFonts w:eastAsia="Times New Roman" w:cs="Arial"/>
          <w:szCs w:val="24"/>
          <w:lang w:eastAsia="en-GB"/>
        </w:rPr>
        <w:t xml:space="preserve">xperience of </w:t>
      </w:r>
      <w:r w:rsidR="0008749D">
        <w:rPr>
          <w:rFonts w:eastAsia="Times New Roman" w:cs="Arial"/>
          <w:szCs w:val="24"/>
          <w:lang w:eastAsia="en-GB"/>
        </w:rPr>
        <w:t xml:space="preserve">ownership of M365 </w:t>
      </w:r>
      <w:r w:rsidRPr="00140A78">
        <w:rPr>
          <w:rFonts w:eastAsia="Times New Roman" w:cs="Arial"/>
          <w:b/>
          <w:bCs/>
          <w:szCs w:val="24"/>
          <w:lang w:eastAsia="en-GB"/>
        </w:rPr>
        <w:t xml:space="preserve">Data </w:t>
      </w:r>
      <w:r>
        <w:rPr>
          <w:rFonts w:eastAsia="Times New Roman" w:cs="Arial"/>
          <w:szCs w:val="24"/>
          <w:lang w:eastAsia="en-GB"/>
        </w:rPr>
        <w:t xml:space="preserve">ownership </w:t>
      </w:r>
      <w:r w:rsidR="0008749D">
        <w:rPr>
          <w:rFonts w:eastAsia="Times New Roman" w:cs="Arial"/>
          <w:szCs w:val="24"/>
          <w:lang w:eastAsia="en-GB"/>
        </w:rPr>
        <w:t xml:space="preserve">at </w:t>
      </w:r>
      <w:proofErr w:type="spellStart"/>
      <w:proofErr w:type="gramStart"/>
      <w:r w:rsidR="0008749D">
        <w:rPr>
          <w:rFonts w:eastAsia="Times New Roman" w:cs="Arial"/>
          <w:szCs w:val="24"/>
          <w:lang w:eastAsia="en-GB"/>
        </w:rPr>
        <w:t>a</w:t>
      </w:r>
      <w:proofErr w:type="spellEnd"/>
      <w:proofErr w:type="gramEnd"/>
      <w:r w:rsidR="0008749D">
        <w:rPr>
          <w:rFonts w:eastAsia="Times New Roman" w:cs="Arial"/>
          <w:szCs w:val="24"/>
          <w:lang w:eastAsia="en-GB"/>
        </w:rPr>
        <w:t xml:space="preserve"> </w:t>
      </w:r>
      <w:r>
        <w:rPr>
          <w:rFonts w:eastAsia="Times New Roman" w:cs="Arial"/>
          <w:szCs w:val="24"/>
          <w:lang w:eastAsia="en-GB"/>
        </w:rPr>
        <w:t xml:space="preserve">organisational cross departmental </w:t>
      </w:r>
      <w:r w:rsidR="0008749D">
        <w:rPr>
          <w:rFonts w:eastAsia="Times New Roman" w:cs="Arial"/>
          <w:szCs w:val="24"/>
          <w:lang w:eastAsia="en-GB"/>
        </w:rPr>
        <w:t xml:space="preserve">strategic level. </w:t>
      </w:r>
    </w:p>
    <w:p w14:paraId="027B0E9B" w14:textId="7D7C1D43" w:rsidR="00DE32A3" w:rsidRPr="00BA4EC9" w:rsidRDefault="0008749D" w:rsidP="001466EE">
      <w:pPr>
        <w:numPr>
          <w:ilvl w:val="0"/>
          <w:numId w:val="37"/>
        </w:numPr>
        <w:shd w:val="clear" w:color="auto" w:fill="FFFFFF"/>
        <w:spacing w:before="120" w:beforeAutospacing="1" w:after="120" w:afterAutospacing="1" w:line="240" w:lineRule="auto"/>
        <w:rPr>
          <w:rFonts w:cs="Arial"/>
          <w:color w:val="000000" w:themeColor="text1"/>
          <w:szCs w:val="24"/>
        </w:rPr>
      </w:pPr>
      <w:r>
        <w:rPr>
          <w:rFonts w:eastAsia="Times New Roman" w:cs="Arial"/>
          <w:szCs w:val="24"/>
          <w:lang w:eastAsia="en-GB"/>
        </w:rPr>
        <w:t xml:space="preserve">Experience of </w:t>
      </w:r>
      <w:r w:rsidR="00DE32A3" w:rsidRPr="00DE32A3">
        <w:rPr>
          <w:rFonts w:eastAsia="Times New Roman" w:cs="Arial"/>
          <w:szCs w:val="24"/>
          <w:lang w:eastAsia="en-GB"/>
        </w:rPr>
        <w:t xml:space="preserve">process improvement and development, including </w:t>
      </w:r>
      <w:r w:rsidR="009B3ED3">
        <w:rPr>
          <w:rFonts w:eastAsia="Times New Roman" w:cs="Arial"/>
          <w:szCs w:val="24"/>
          <w:lang w:eastAsia="en-GB"/>
        </w:rPr>
        <w:t xml:space="preserve">system audit </w:t>
      </w:r>
      <w:r w:rsidR="00F10033">
        <w:rPr>
          <w:rFonts w:eastAsia="Times New Roman" w:cs="Arial"/>
          <w:szCs w:val="24"/>
          <w:lang w:eastAsia="en-GB"/>
        </w:rPr>
        <w:t>processes</w:t>
      </w:r>
      <w:r w:rsidR="00AC3D2E">
        <w:rPr>
          <w:rFonts w:eastAsia="Times New Roman" w:cs="Arial"/>
          <w:szCs w:val="24"/>
          <w:lang w:eastAsia="en-GB"/>
        </w:rPr>
        <w:t>, access permissions</w:t>
      </w:r>
      <w:r w:rsidR="00F10033">
        <w:rPr>
          <w:rFonts w:eastAsia="Times New Roman" w:cs="Arial"/>
          <w:szCs w:val="24"/>
          <w:lang w:eastAsia="en-GB"/>
        </w:rPr>
        <w:t xml:space="preserve"> </w:t>
      </w:r>
      <w:r w:rsidR="009434FD">
        <w:rPr>
          <w:rFonts w:eastAsia="Times New Roman" w:cs="Arial"/>
          <w:szCs w:val="24"/>
          <w:lang w:eastAsia="en-GB"/>
        </w:rPr>
        <w:t>and Purview</w:t>
      </w:r>
    </w:p>
    <w:p w14:paraId="1C80E196" w14:textId="7B54A9B5" w:rsidR="00DE32A3" w:rsidRPr="00DE32A3" w:rsidRDefault="00DE32A3" w:rsidP="001466EE">
      <w:pPr>
        <w:numPr>
          <w:ilvl w:val="0"/>
          <w:numId w:val="37"/>
        </w:numPr>
        <w:shd w:val="clear" w:color="auto" w:fill="FFFFFF"/>
        <w:spacing w:before="120" w:beforeAutospacing="1" w:after="120" w:afterAutospacing="1" w:line="240" w:lineRule="auto"/>
        <w:rPr>
          <w:rFonts w:cs="Arial"/>
          <w:color w:val="000000" w:themeColor="text1"/>
          <w:szCs w:val="24"/>
        </w:rPr>
      </w:pPr>
      <w:r>
        <w:rPr>
          <w:rFonts w:eastAsia="Times New Roman" w:cs="Arial"/>
          <w:szCs w:val="24"/>
          <w:lang w:eastAsia="en-GB"/>
        </w:rPr>
        <w:t>Experience of data audit associated with cross verification of multiple system platforms. (Case/Record Management / SharePoint</w:t>
      </w:r>
      <w:r w:rsidR="002220F7">
        <w:rPr>
          <w:rFonts w:eastAsia="Times New Roman" w:cs="Arial"/>
          <w:szCs w:val="24"/>
          <w:lang w:eastAsia="en-GB"/>
        </w:rPr>
        <w:t xml:space="preserve"> / M365</w:t>
      </w:r>
      <w:r>
        <w:rPr>
          <w:rFonts w:eastAsia="Times New Roman" w:cs="Arial"/>
          <w:szCs w:val="24"/>
          <w:lang w:eastAsia="en-GB"/>
        </w:rPr>
        <w:t xml:space="preserve">) </w:t>
      </w:r>
    </w:p>
    <w:p w14:paraId="46485B12" w14:textId="10E75784" w:rsidR="00483367" w:rsidRPr="00DE32A3" w:rsidRDefault="002E68B5" w:rsidP="001466EE">
      <w:pPr>
        <w:numPr>
          <w:ilvl w:val="0"/>
          <w:numId w:val="37"/>
        </w:numPr>
        <w:shd w:val="clear" w:color="auto" w:fill="FFFFFF"/>
        <w:spacing w:before="120" w:beforeAutospacing="1" w:after="120" w:afterAutospacing="1" w:line="240" w:lineRule="auto"/>
        <w:rPr>
          <w:rFonts w:cs="Arial"/>
          <w:color w:val="000000" w:themeColor="text1"/>
          <w:szCs w:val="24"/>
        </w:rPr>
      </w:pPr>
      <w:r w:rsidRPr="00DE32A3">
        <w:rPr>
          <w:rFonts w:eastAsia="Times New Roman" w:cs="Arial"/>
          <w:szCs w:val="24"/>
          <w:lang w:eastAsia="en-GB"/>
        </w:rPr>
        <w:t xml:space="preserve">Understanding of industry best practice </w:t>
      </w:r>
      <w:r w:rsidR="00140A78">
        <w:rPr>
          <w:rFonts w:eastAsia="Times New Roman" w:cs="Arial"/>
          <w:szCs w:val="24"/>
          <w:lang w:eastAsia="en-GB"/>
        </w:rPr>
        <w:t xml:space="preserve">of </w:t>
      </w:r>
      <w:r w:rsidR="009B3ED3">
        <w:rPr>
          <w:rFonts w:eastAsia="Times New Roman" w:cs="Arial"/>
          <w:szCs w:val="24"/>
          <w:lang w:eastAsia="en-GB"/>
        </w:rPr>
        <w:t xml:space="preserve">System </w:t>
      </w:r>
      <w:r w:rsidRPr="00DE32A3">
        <w:rPr>
          <w:rFonts w:eastAsia="Times New Roman" w:cs="Arial"/>
          <w:szCs w:val="24"/>
          <w:lang w:eastAsia="en-GB"/>
        </w:rPr>
        <w:t xml:space="preserve">Data </w:t>
      </w:r>
      <w:r w:rsidR="009B3ED3">
        <w:rPr>
          <w:rFonts w:eastAsia="Times New Roman" w:cs="Arial"/>
          <w:szCs w:val="24"/>
          <w:lang w:eastAsia="en-GB"/>
        </w:rPr>
        <w:t>Assurance, s</w:t>
      </w:r>
      <w:r w:rsidRPr="00DE32A3">
        <w:rPr>
          <w:rFonts w:eastAsia="Times New Roman" w:cs="Arial"/>
          <w:szCs w:val="24"/>
          <w:lang w:eastAsia="en-GB"/>
        </w:rPr>
        <w:t>tandards and methodologies</w:t>
      </w:r>
    </w:p>
    <w:p w14:paraId="0FACBFE3" w14:textId="777049B2" w:rsidR="00483367" w:rsidRPr="002E68B5" w:rsidRDefault="00483367" w:rsidP="002E68B5">
      <w:pPr>
        <w:pStyle w:val="ListParagraph"/>
        <w:numPr>
          <w:ilvl w:val="0"/>
          <w:numId w:val="37"/>
        </w:numPr>
        <w:shd w:val="clear" w:color="auto" w:fill="FFFFFF" w:themeFill="background1"/>
        <w:spacing w:beforeAutospacing="1" w:afterAutospacing="1" w:line="240" w:lineRule="auto"/>
        <w:rPr>
          <w:rFonts w:eastAsia="Times New Roman" w:cs="Arial"/>
          <w:lang w:eastAsia="en-GB"/>
        </w:rPr>
      </w:pPr>
      <w:r w:rsidRPr="002E68B5">
        <w:rPr>
          <w:rFonts w:eastAsia="Times New Roman" w:cs="Arial"/>
          <w:lang w:eastAsia="en-GB"/>
        </w:rPr>
        <w:t xml:space="preserve">An understanding of the stages of the data lifecycle and how they relate to </w:t>
      </w:r>
      <w:r w:rsidR="00140A78">
        <w:rPr>
          <w:rFonts w:eastAsia="Times New Roman" w:cs="Arial"/>
          <w:lang w:eastAsia="en-GB"/>
        </w:rPr>
        <w:t xml:space="preserve">M365 </w:t>
      </w:r>
      <w:r w:rsidRPr="002E68B5">
        <w:rPr>
          <w:rFonts w:eastAsia="Times New Roman" w:cs="Arial"/>
          <w:lang w:eastAsia="en-GB"/>
        </w:rPr>
        <w:t>business processes, organisational/legislative compliance and analysis.</w:t>
      </w:r>
    </w:p>
    <w:p w14:paraId="28728E92" w14:textId="3CFECAE0" w:rsidR="00DE32A3" w:rsidRPr="002E68B5" w:rsidRDefault="00140A78" w:rsidP="00DE32A3">
      <w:pPr>
        <w:pStyle w:val="ListParagraph"/>
        <w:numPr>
          <w:ilvl w:val="0"/>
          <w:numId w:val="37"/>
        </w:numPr>
        <w:rPr>
          <w:rFonts w:eastAsia="Times New Roman" w:cs="Arial"/>
          <w:szCs w:val="24"/>
          <w:lang w:eastAsia="en-GB"/>
        </w:rPr>
      </w:pPr>
      <w:r>
        <w:rPr>
          <w:rFonts w:eastAsia="Times New Roman" w:cs="Arial"/>
          <w:szCs w:val="24"/>
          <w:lang w:eastAsia="en-GB"/>
        </w:rPr>
        <w:lastRenderedPageBreak/>
        <w:t>Support the c</w:t>
      </w:r>
      <w:r w:rsidR="0008749D">
        <w:rPr>
          <w:rFonts w:eastAsia="Times New Roman" w:cs="Arial"/>
          <w:szCs w:val="24"/>
          <w:lang w:eastAsia="en-GB"/>
        </w:rPr>
        <w:t>reat</w:t>
      </w:r>
      <w:r>
        <w:rPr>
          <w:rFonts w:eastAsia="Times New Roman" w:cs="Arial"/>
          <w:szCs w:val="24"/>
          <w:lang w:eastAsia="en-GB"/>
        </w:rPr>
        <w:t xml:space="preserve">ion of M365 supported </w:t>
      </w:r>
      <w:r w:rsidR="0008749D">
        <w:rPr>
          <w:rFonts w:eastAsia="Times New Roman" w:cs="Arial"/>
          <w:szCs w:val="24"/>
          <w:lang w:eastAsia="en-GB"/>
        </w:rPr>
        <w:t>d</w:t>
      </w:r>
      <w:r w:rsidR="00DE32A3">
        <w:rPr>
          <w:rFonts w:eastAsia="Times New Roman" w:cs="Arial"/>
          <w:szCs w:val="24"/>
          <w:lang w:eastAsia="en-GB"/>
        </w:rPr>
        <w:t xml:space="preserve">ata insight and create assurance summary reports and findings to </w:t>
      </w:r>
      <w:r>
        <w:rPr>
          <w:rFonts w:eastAsia="Times New Roman" w:cs="Arial"/>
          <w:szCs w:val="24"/>
          <w:lang w:eastAsia="en-GB"/>
        </w:rPr>
        <w:t xml:space="preserve">improve M365 Data Capture and Usage. </w:t>
      </w:r>
    </w:p>
    <w:p w14:paraId="6F3C72B5" w14:textId="3971870A" w:rsidR="0008749D" w:rsidRDefault="0008749D" w:rsidP="0008749D">
      <w:pPr>
        <w:pStyle w:val="ListParagraph"/>
        <w:numPr>
          <w:ilvl w:val="0"/>
          <w:numId w:val="37"/>
        </w:numPr>
        <w:spacing w:before="100" w:beforeAutospacing="1" w:after="100" w:afterAutospacing="1" w:line="240" w:lineRule="auto"/>
        <w:rPr>
          <w:rFonts w:ascii="Tahoma" w:eastAsia="Times New Roman" w:hAnsi="Tahoma" w:cs="Tahoma"/>
          <w:color w:val="000000"/>
          <w:szCs w:val="24"/>
          <w:lang w:val="en-US" w:eastAsia="en-GB"/>
        </w:rPr>
      </w:pPr>
      <w:r>
        <w:rPr>
          <w:rFonts w:eastAsia="Times New Roman" w:cs="Arial"/>
          <w:szCs w:val="24"/>
          <w:lang w:eastAsia="en-GB"/>
        </w:rPr>
        <w:t xml:space="preserve">Strategic Project change experience to </w:t>
      </w:r>
      <w:r>
        <w:rPr>
          <w:rFonts w:ascii="Tahoma" w:eastAsia="Times New Roman" w:hAnsi="Tahoma" w:cs="Tahoma"/>
          <w:color w:val="000000"/>
          <w:lang w:val="en-US"/>
        </w:rPr>
        <w:t xml:space="preserve">identify and lead prioritisation of </w:t>
      </w:r>
      <w:r w:rsidR="00140A78">
        <w:rPr>
          <w:rFonts w:ascii="Tahoma" w:eastAsia="Times New Roman" w:hAnsi="Tahoma" w:cs="Tahoma"/>
          <w:color w:val="000000"/>
          <w:lang w:val="en-US"/>
        </w:rPr>
        <w:t xml:space="preserve">M365 </w:t>
      </w:r>
      <w:r>
        <w:rPr>
          <w:rFonts w:ascii="Tahoma" w:eastAsia="Times New Roman" w:hAnsi="Tahoma" w:cs="Tahoma"/>
          <w:color w:val="000000"/>
          <w:lang w:val="en-US"/>
        </w:rPr>
        <w:t xml:space="preserve">development and deliver on time and efficiently. </w:t>
      </w:r>
    </w:p>
    <w:p w14:paraId="46AF9D4A" w14:textId="0E1C2599" w:rsidR="0008749D" w:rsidRDefault="0008749D" w:rsidP="00DE32A3">
      <w:pPr>
        <w:pStyle w:val="ListParagraph"/>
        <w:numPr>
          <w:ilvl w:val="0"/>
          <w:numId w:val="37"/>
        </w:numPr>
        <w:rPr>
          <w:rFonts w:eastAsia="Times New Roman" w:cs="Arial"/>
          <w:szCs w:val="24"/>
          <w:lang w:eastAsia="en-GB"/>
        </w:rPr>
      </w:pPr>
      <w:r>
        <w:rPr>
          <w:rFonts w:eastAsia="Times New Roman" w:cs="Arial"/>
          <w:szCs w:val="24"/>
          <w:lang w:eastAsia="en-GB"/>
        </w:rPr>
        <w:t xml:space="preserve">Experience of staff line management and cross departmental </w:t>
      </w:r>
      <w:r w:rsidR="00140A78">
        <w:rPr>
          <w:rFonts w:eastAsia="Times New Roman" w:cs="Arial"/>
          <w:szCs w:val="24"/>
          <w:lang w:eastAsia="en-GB"/>
        </w:rPr>
        <w:t xml:space="preserve">/ organisational </w:t>
      </w:r>
      <w:r>
        <w:rPr>
          <w:rFonts w:eastAsia="Times New Roman" w:cs="Arial"/>
          <w:szCs w:val="24"/>
          <w:lang w:eastAsia="en-GB"/>
        </w:rPr>
        <w:t xml:space="preserve">working. </w:t>
      </w:r>
    </w:p>
    <w:p w14:paraId="487D8141" w14:textId="73791B9E" w:rsidR="0008749D" w:rsidRPr="002E68B5" w:rsidRDefault="0008749D" w:rsidP="00DE32A3">
      <w:pPr>
        <w:pStyle w:val="ListParagraph"/>
        <w:numPr>
          <w:ilvl w:val="0"/>
          <w:numId w:val="37"/>
        </w:numPr>
        <w:rPr>
          <w:rFonts w:eastAsia="Times New Roman" w:cs="Arial"/>
          <w:szCs w:val="24"/>
          <w:lang w:eastAsia="en-GB"/>
        </w:rPr>
      </w:pPr>
      <w:r>
        <w:rPr>
          <w:rFonts w:ascii="Tahoma" w:eastAsia="Times New Roman" w:hAnsi="Tahoma" w:cs="Tahoma"/>
          <w:color w:val="000000"/>
          <w:lang w:val="en-US"/>
        </w:rPr>
        <w:t>Experience in identifying opportunities for innovation, applying critical thinking to identify solutions to problems in line with evidence-based practice</w:t>
      </w:r>
    </w:p>
    <w:p w14:paraId="1538FAB6" w14:textId="23AE6827" w:rsidR="00680DA9" w:rsidRDefault="00680DA9" w:rsidP="002E68B5">
      <w:pPr>
        <w:pStyle w:val="ListParagraph"/>
        <w:numPr>
          <w:ilvl w:val="0"/>
          <w:numId w:val="37"/>
        </w:numPr>
        <w:shd w:val="clear" w:color="auto" w:fill="FFFFFF"/>
        <w:spacing w:before="100" w:beforeAutospacing="1" w:after="100" w:afterAutospacing="1" w:line="240" w:lineRule="auto"/>
        <w:rPr>
          <w:rFonts w:eastAsia="Times New Roman" w:cs="Arial"/>
          <w:szCs w:val="24"/>
          <w:lang w:eastAsia="en-GB"/>
        </w:rPr>
      </w:pPr>
      <w:r w:rsidRPr="002E68B5">
        <w:rPr>
          <w:rFonts w:eastAsia="Times New Roman" w:cs="Arial"/>
          <w:szCs w:val="24"/>
          <w:lang w:eastAsia="en-GB"/>
        </w:rPr>
        <w:t>Building strong working relationships with internal stakeholders and end users</w:t>
      </w:r>
      <w:r w:rsidR="001B6097" w:rsidRPr="002E68B5">
        <w:rPr>
          <w:rFonts w:eastAsia="Times New Roman" w:cs="Arial"/>
          <w:szCs w:val="24"/>
          <w:lang w:eastAsia="en-GB"/>
        </w:rPr>
        <w:t>.</w:t>
      </w:r>
      <w:r w:rsidRPr="002E68B5">
        <w:rPr>
          <w:rFonts w:eastAsia="Times New Roman" w:cs="Arial"/>
          <w:szCs w:val="24"/>
          <w:lang w:eastAsia="en-GB"/>
        </w:rPr>
        <w:t xml:space="preserve"> </w:t>
      </w:r>
    </w:p>
    <w:p w14:paraId="1865B820" w14:textId="4897A406" w:rsidR="00D14105" w:rsidRDefault="00D14105" w:rsidP="00D14105">
      <w:pPr>
        <w:pStyle w:val="ListParagraph"/>
        <w:numPr>
          <w:ilvl w:val="0"/>
          <w:numId w:val="39"/>
        </w:numPr>
        <w:spacing w:before="100" w:beforeAutospacing="1" w:after="100" w:afterAutospacing="1" w:line="240" w:lineRule="auto"/>
        <w:rPr>
          <w:rFonts w:ascii="Tahoma" w:eastAsia="Times New Roman" w:hAnsi="Tahoma" w:cs="Tahoma"/>
          <w:color w:val="000000"/>
          <w:szCs w:val="24"/>
          <w:lang w:val="en-US" w:eastAsia="en-GB"/>
        </w:rPr>
      </w:pPr>
      <w:r>
        <w:rPr>
          <w:rFonts w:ascii="Tahoma" w:eastAsia="Times New Roman" w:hAnsi="Tahoma" w:cs="Tahoma"/>
          <w:color w:val="000000"/>
          <w:lang w:val="en-US"/>
        </w:rPr>
        <w:t xml:space="preserve">Experience of ownership of meetings and engagement with commercial providers to evolve and development the relationship around product development. </w:t>
      </w:r>
    </w:p>
    <w:p w14:paraId="351B505A" w14:textId="7DC35DE9" w:rsidR="00D14105" w:rsidRPr="0008749D" w:rsidRDefault="00D14105" w:rsidP="00D14105">
      <w:pPr>
        <w:pStyle w:val="ListParagraph"/>
        <w:numPr>
          <w:ilvl w:val="0"/>
          <w:numId w:val="39"/>
        </w:numPr>
        <w:spacing w:before="100" w:beforeAutospacing="1" w:after="100" w:afterAutospacing="1" w:line="240" w:lineRule="auto"/>
        <w:rPr>
          <w:rFonts w:ascii="Tahoma" w:eastAsia="Times New Roman" w:hAnsi="Tahoma" w:cs="Tahoma"/>
          <w:color w:val="000000"/>
          <w:szCs w:val="24"/>
          <w:lang w:val="en-US" w:eastAsia="en-GB"/>
        </w:rPr>
      </w:pPr>
      <w:r>
        <w:rPr>
          <w:rFonts w:eastAsia="Times New Roman" w:cs="Arial"/>
          <w:szCs w:val="24"/>
          <w:lang w:eastAsia="en-GB"/>
        </w:rPr>
        <w:t xml:space="preserve">Experience of </w:t>
      </w:r>
      <w:r w:rsidR="0008749D">
        <w:rPr>
          <w:rFonts w:eastAsia="Times New Roman" w:cs="Arial"/>
          <w:szCs w:val="24"/>
          <w:lang w:eastAsia="en-GB"/>
        </w:rPr>
        <w:t xml:space="preserve">leading </w:t>
      </w:r>
      <w:r>
        <w:rPr>
          <w:rFonts w:eastAsia="Times New Roman" w:cs="Arial"/>
          <w:szCs w:val="24"/>
          <w:lang w:eastAsia="en-GB"/>
        </w:rPr>
        <w:t xml:space="preserve">strategic needs at </w:t>
      </w:r>
      <w:r>
        <w:rPr>
          <w:rFonts w:ascii="Tahoma" w:eastAsia="Times New Roman" w:hAnsi="Tahoma" w:cs="Tahoma"/>
          <w:color w:val="000000"/>
          <w:lang w:val="en-US"/>
        </w:rPr>
        <w:t xml:space="preserve">National, Regional and Local </w:t>
      </w:r>
      <w:r w:rsidR="0008749D">
        <w:rPr>
          <w:rFonts w:ascii="Tahoma" w:eastAsia="Times New Roman" w:hAnsi="Tahoma" w:cs="Tahoma"/>
          <w:color w:val="000000"/>
          <w:lang w:val="en-US"/>
        </w:rPr>
        <w:t xml:space="preserve">level </w:t>
      </w:r>
      <w:r>
        <w:rPr>
          <w:rFonts w:ascii="Tahoma" w:eastAsia="Times New Roman" w:hAnsi="Tahoma" w:cs="Tahoma"/>
          <w:color w:val="000000"/>
          <w:lang w:val="en-US"/>
        </w:rPr>
        <w:t>to enable maximisation of the development of system assurance and utili</w:t>
      </w:r>
      <w:r w:rsidR="0008749D">
        <w:rPr>
          <w:rFonts w:ascii="Tahoma" w:eastAsia="Times New Roman" w:hAnsi="Tahoma" w:cs="Tahoma"/>
          <w:color w:val="000000"/>
          <w:lang w:val="en-US"/>
        </w:rPr>
        <w:t>s</w:t>
      </w:r>
      <w:r>
        <w:rPr>
          <w:rFonts w:ascii="Tahoma" w:eastAsia="Times New Roman" w:hAnsi="Tahoma" w:cs="Tahoma"/>
          <w:color w:val="000000"/>
          <w:lang w:val="en-US"/>
        </w:rPr>
        <w:t xml:space="preserve">ation. </w:t>
      </w:r>
    </w:p>
    <w:p w14:paraId="67C47F06" w14:textId="77777777" w:rsidR="0008749D" w:rsidRDefault="0008749D" w:rsidP="0008749D">
      <w:pPr>
        <w:pStyle w:val="ListParagraph"/>
        <w:numPr>
          <w:ilvl w:val="0"/>
          <w:numId w:val="39"/>
        </w:numPr>
        <w:shd w:val="clear" w:color="auto" w:fill="FFFFFF"/>
        <w:spacing w:before="100" w:beforeAutospacing="1" w:after="100" w:afterAutospacing="1" w:line="240" w:lineRule="auto"/>
        <w:rPr>
          <w:rFonts w:eastAsia="Times New Roman" w:cs="Arial"/>
          <w:szCs w:val="24"/>
          <w:lang w:eastAsia="en-GB"/>
        </w:rPr>
      </w:pPr>
      <w:r w:rsidRPr="002E68B5">
        <w:rPr>
          <w:rFonts w:eastAsia="Times New Roman" w:cs="Arial"/>
          <w:szCs w:val="24"/>
          <w:lang w:eastAsia="en-GB"/>
        </w:rPr>
        <w:t>Demonstrable evidence of strong analytical and communication skills both written and verbal.</w:t>
      </w:r>
    </w:p>
    <w:p w14:paraId="7849F12D" w14:textId="4E01D139" w:rsidR="0008749D" w:rsidRDefault="0008749D" w:rsidP="0008749D">
      <w:pPr>
        <w:pStyle w:val="ListParagraph"/>
        <w:numPr>
          <w:ilvl w:val="0"/>
          <w:numId w:val="39"/>
        </w:numPr>
        <w:rPr>
          <w:rFonts w:eastAsia="Times New Roman" w:cs="Arial"/>
          <w:szCs w:val="24"/>
          <w:lang w:eastAsia="en-GB"/>
        </w:rPr>
      </w:pPr>
      <w:r w:rsidRPr="002E68B5">
        <w:rPr>
          <w:rFonts w:eastAsia="Times New Roman" w:cs="Arial"/>
          <w:szCs w:val="24"/>
          <w:lang w:eastAsia="en-GB"/>
        </w:rPr>
        <w:t xml:space="preserve">Knowledge of basic concepts of </w:t>
      </w:r>
      <w:r>
        <w:rPr>
          <w:rFonts w:eastAsia="Times New Roman" w:cs="Arial"/>
          <w:szCs w:val="24"/>
          <w:lang w:eastAsia="en-GB"/>
        </w:rPr>
        <w:t xml:space="preserve">data legislation </w:t>
      </w:r>
      <w:r w:rsidRPr="002E68B5">
        <w:rPr>
          <w:rFonts w:eastAsia="Times New Roman" w:cs="Arial"/>
          <w:szCs w:val="24"/>
          <w:lang w:eastAsia="en-GB"/>
        </w:rPr>
        <w:t xml:space="preserve">and regulatory guidance/standards regarding </w:t>
      </w:r>
      <w:r>
        <w:rPr>
          <w:rFonts w:eastAsia="Times New Roman" w:cs="Arial"/>
          <w:szCs w:val="24"/>
          <w:lang w:eastAsia="en-GB"/>
        </w:rPr>
        <w:t xml:space="preserve">data management </w:t>
      </w:r>
      <w:r w:rsidRPr="002E68B5">
        <w:rPr>
          <w:rFonts w:eastAsia="Times New Roman" w:cs="Arial"/>
          <w:szCs w:val="24"/>
          <w:lang w:eastAsia="en-GB"/>
        </w:rPr>
        <w:t>and policy.</w:t>
      </w:r>
    </w:p>
    <w:p w14:paraId="218A9EBA" w14:textId="45D198BE" w:rsidR="00483367" w:rsidRPr="002E68B5" w:rsidRDefault="00483367" w:rsidP="002E68B5">
      <w:pPr>
        <w:pStyle w:val="ListParagraph"/>
        <w:numPr>
          <w:ilvl w:val="0"/>
          <w:numId w:val="37"/>
        </w:numPr>
        <w:spacing w:before="120" w:after="120" w:line="240" w:lineRule="auto"/>
        <w:rPr>
          <w:rFonts w:cs="Arial"/>
          <w:color w:val="000000" w:themeColor="text1"/>
          <w:szCs w:val="24"/>
        </w:rPr>
      </w:pPr>
      <w:r w:rsidRPr="002E68B5">
        <w:rPr>
          <w:rFonts w:eastAsia="Times New Roman" w:cs="Arial"/>
          <w:szCs w:val="24"/>
          <w:lang w:eastAsia="en-GB"/>
        </w:rPr>
        <w:t>Competent in the use of Microsoft Office</w:t>
      </w:r>
      <w:r w:rsidR="00140A78">
        <w:rPr>
          <w:rFonts w:eastAsia="Times New Roman" w:cs="Arial"/>
          <w:szCs w:val="24"/>
          <w:lang w:eastAsia="en-GB"/>
        </w:rPr>
        <w:t xml:space="preserve"> and M365</w:t>
      </w:r>
      <w:r w:rsidR="00140A78">
        <w:rPr>
          <w:rFonts w:cs="Arial"/>
          <w:color w:val="000000" w:themeColor="text1"/>
          <w:szCs w:val="24"/>
        </w:rPr>
        <w:t xml:space="preserve"> teams / SharePoint / Forms / Bookings and Apps</w:t>
      </w:r>
    </w:p>
    <w:p w14:paraId="3DE2800A" w14:textId="77777777" w:rsidR="00483367" w:rsidRPr="002E68B5" w:rsidRDefault="00483367" w:rsidP="002E68B5">
      <w:pPr>
        <w:pStyle w:val="ListParagraph"/>
        <w:numPr>
          <w:ilvl w:val="0"/>
          <w:numId w:val="37"/>
        </w:numPr>
        <w:spacing w:before="120" w:after="120" w:line="240" w:lineRule="auto"/>
        <w:rPr>
          <w:rFonts w:cs="Arial"/>
          <w:color w:val="000000" w:themeColor="text1"/>
          <w:szCs w:val="24"/>
        </w:rPr>
      </w:pPr>
      <w:r w:rsidRPr="002E68B5">
        <w:rPr>
          <w:rFonts w:cs="Arial"/>
          <w:color w:val="000000" w:themeColor="text1"/>
          <w:szCs w:val="24"/>
        </w:rPr>
        <w:t>Able to prioritise and manage own tasks effectively.</w:t>
      </w:r>
    </w:p>
    <w:p w14:paraId="1B9E6936" w14:textId="77777777" w:rsidR="00483367" w:rsidRPr="002E68B5" w:rsidRDefault="00483367" w:rsidP="002E68B5">
      <w:pPr>
        <w:pStyle w:val="ListParagraph"/>
        <w:numPr>
          <w:ilvl w:val="0"/>
          <w:numId w:val="37"/>
        </w:numPr>
        <w:shd w:val="clear" w:color="auto" w:fill="FFFFFF"/>
        <w:spacing w:before="100" w:beforeAutospacing="1" w:after="100" w:afterAutospacing="1" w:line="240" w:lineRule="auto"/>
        <w:rPr>
          <w:rFonts w:eastAsia="Times New Roman" w:cs="Arial"/>
          <w:szCs w:val="24"/>
          <w:lang w:eastAsia="en-GB"/>
        </w:rPr>
      </w:pPr>
      <w:r w:rsidRPr="002E68B5">
        <w:rPr>
          <w:rFonts w:eastAsia="Times New Roman" w:cs="Arial"/>
          <w:szCs w:val="24"/>
          <w:lang w:eastAsia="en-GB"/>
        </w:rPr>
        <w:t>You are committed, independent, reliable, problem focused and pragmatic.</w:t>
      </w:r>
    </w:p>
    <w:p w14:paraId="044EDBBF" w14:textId="77777777" w:rsidR="00483367" w:rsidRPr="002E68B5" w:rsidRDefault="00483367" w:rsidP="002E68B5">
      <w:pPr>
        <w:pStyle w:val="ListParagraph"/>
        <w:numPr>
          <w:ilvl w:val="0"/>
          <w:numId w:val="37"/>
        </w:numPr>
        <w:rPr>
          <w:rFonts w:eastAsia="Times New Roman" w:cs="Arial"/>
          <w:szCs w:val="24"/>
          <w:lang w:eastAsia="en-GB"/>
        </w:rPr>
      </w:pPr>
      <w:r w:rsidRPr="002E68B5">
        <w:rPr>
          <w:rFonts w:eastAsia="Times New Roman" w:cs="Arial"/>
          <w:szCs w:val="24"/>
          <w:lang w:eastAsia="en-GB"/>
        </w:rPr>
        <w:t>Able to work flexibly and independently, including national travel, as part of a team based in separate locations</w:t>
      </w:r>
    </w:p>
    <w:p w14:paraId="609DC842" w14:textId="75AD1EF0" w:rsidR="00B3504B" w:rsidRDefault="00511F09" w:rsidP="00C24271">
      <w:pPr>
        <w:pStyle w:val="Heading2"/>
      </w:pPr>
      <w:r>
        <w:t xml:space="preserve">Desirable </w:t>
      </w:r>
      <w:bookmarkEnd w:id="2"/>
      <w:r w:rsidR="005C7BE5">
        <w:t>Criteria</w:t>
      </w:r>
    </w:p>
    <w:p w14:paraId="1394CC79" w14:textId="393261DD" w:rsidR="00483367" w:rsidRDefault="0008749D" w:rsidP="00483367">
      <w:pPr>
        <w:numPr>
          <w:ilvl w:val="0"/>
          <w:numId w:val="35"/>
        </w:numPr>
        <w:shd w:val="clear" w:color="auto" w:fill="FFFFFF"/>
        <w:spacing w:before="100" w:beforeAutospacing="1" w:after="100" w:afterAutospacing="1" w:line="240" w:lineRule="auto"/>
        <w:rPr>
          <w:rFonts w:eastAsia="Times New Roman" w:cs="Arial"/>
          <w:szCs w:val="24"/>
          <w:lang w:eastAsia="en-GB"/>
        </w:rPr>
      </w:pPr>
      <w:r>
        <w:rPr>
          <w:rFonts w:eastAsia="Times New Roman" w:cs="Arial"/>
          <w:szCs w:val="24"/>
          <w:lang w:eastAsia="en-GB"/>
        </w:rPr>
        <w:t xml:space="preserve">Experience in Police data </w:t>
      </w:r>
    </w:p>
    <w:p w14:paraId="1D40B481" w14:textId="6820CF80" w:rsidR="00483367" w:rsidRDefault="00483367" w:rsidP="00483367">
      <w:pPr>
        <w:numPr>
          <w:ilvl w:val="0"/>
          <w:numId w:val="35"/>
        </w:numPr>
        <w:shd w:val="clear" w:color="auto" w:fill="FFFFFF"/>
        <w:spacing w:before="100" w:beforeAutospacing="1" w:after="100" w:afterAutospacing="1" w:line="240" w:lineRule="auto"/>
        <w:rPr>
          <w:rFonts w:eastAsia="Times New Roman" w:cs="Arial"/>
          <w:szCs w:val="24"/>
          <w:lang w:eastAsia="en-GB"/>
        </w:rPr>
      </w:pPr>
      <w:r>
        <w:rPr>
          <w:rFonts w:eastAsia="Times New Roman" w:cs="Arial"/>
          <w:szCs w:val="24"/>
          <w:lang w:eastAsia="en-GB"/>
        </w:rPr>
        <w:t xml:space="preserve">A qualification in </w:t>
      </w:r>
      <w:r w:rsidR="006E36F3">
        <w:rPr>
          <w:rFonts w:eastAsia="Times New Roman" w:cs="Arial"/>
          <w:szCs w:val="24"/>
          <w:lang w:eastAsia="en-GB"/>
        </w:rPr>
        <w:t>M365 Administration.</w:t>
      </w:r>
    </w:p>
    <w:p w14:paraId="20187301" w14:textId="18BDC49F" w:rsidR="00B3504B" w:rsidRPr="00C24271" w:rsidRDefault="00B3504B" w:rsidP="00C24271">
      <w:pPr>
        <w:pStyle w:val="Heading2"/>
      </w:pPr>
      <w:r w:rsidRPr="00C24271">
        <w:t xml:space="preserve">Reasonable adjustments </w:t>
      </w:r>
    </w:p>
    <w:p w14:paraId="68A82EA0" w14:textId="01231B49" w:rsidR="009538DF" w:rsidRPr="00795689" w:rsidRDefault="006E0DCC" w:rsidP="00293DB6">
      <w:pPr>
        <w:rPr>
          <w:rFonts w:cs="Arial"/>
          <w:color w:val="00B0B9"/>
          <w:szCs w:val="24"/>
        </w:rPr>
      </w:pPr>
      <w:bookmarkStart w:id="3" w:name="_Hlk99540515"/>
      <w:r w:rsidRPr="00CF67E6">
        <w:t xml:space="preserve">The IOPC is a diverse and inclusive </w:t>
      </w:r>
      <w:r w:rsidR="00B119A9" w:rsidRPr="00CF67E6">
        <w:t>workplace,</w:t>
      </w:r>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20" w:history="1">
        <w:r w:rsidR="00422480" w:rsidRPr="00DB1D57">
          <w:rPr>
            <w:rStyle w:val="Hyperlink"/>
            <w:rFonts w:cs="Arial"/>
            <w:bdr w:val="none" w:sz="0" w:space="0" w:color="auto"/>
          </w:rPr>
          <w:t>recruitment@policeconduct.gov.uk</w:t>
        </w:r>
      </w:hyperlink>
    </w:p>
    <w:bookmarkEnd w:id="3"/>
    <w:p w14:paraId="72D876D7" w14:textId="2403EE15" w:rsidR="00E261D5" w:rsidRDefault="00E261D5" w:rsidP="001C16C4">
      <w:pPr>
        <w:pStyle w:val="Heading2"/>
      </w:pPr>
      <w:r w:rsidRPr="00E261D5">
        <w:t xml:space="preserve">Working </w:t>
      </w:r>
      <w:r w:rsidR="00EB4ED9" w:rsidRPr="001C16C4">
        <w:t>c</w:t>
      </w:r>
      <w:r w:rsidRPr="001C16C4">
        <w:t>ondit</w:t>
      </w:r>
      <w:r w:rsidRPr="00E261D5">
        <w:t>ions</w:t>
      </w:r>
    </w:p>
    <w:p w14:paraId="305F4F00" w14:textId="77777777" w:rsidR="00422480" w:rsidRDefault="00422480" w:rsidP="00422480">
      <w:r w:rsidRPr="00000630">
        <w:t>Making the IOPC a great place to work is one of our key priorities. We are pleased to offer a hybrid working model. The IOPC requires all staff to work 20% of their contractual hours at their office base (or another office for business reasons) from September 2024, increasing to 40% from April 2025. Office attendance time includes in-person training, meetings with stakeholders and families, as well as attending events.</w:t>
      </w:r>
    </w:p>
    <w:p w14:paraId="53667DB4" w14:textId="77777777" w:rsidR="00422480" w:rsidRDefault="00422480" w:rsidP="00422480">
      <w:r>
        <w:rPr>
          <w:rStyle w:val="ui-provider"/>
        </w:rPr>
        <w:lastRenderedPageBreak/>
        <w:t xml:space="preserve">Here at the IOPC, maintaining a culture that is accessible and inclusive of gender identity, sexuality, age, disability, race, sex, belief and caring responsibilities is deeply important to us. We believe that a rich, diverse workforce enables us a better understanding of </w:t>
      </w:r>
      <w:proofErr w:type="spellStart"/>
      <w:r>
        <w:rPr>
          <w:rStyle w:val="ui-provider"/>
        </w:rPr>
        <w:t>each others</w:t>
      </w:r>
      <w:proofErr w:type="spellEnd"/>
      <w:r>
        <w:rPr>
          <w:rStyle w:val="ui-provider"/>
        </w:rPr>
        <w:t xml:space="preserve"> needs, and produces more meaningful and trusting relationships, which in turn create more inclusive spaces where we all feel that we can contribute and belong.  We value our diversity, as we believe that our diversity is our strength. It allows us to identify with our communities through shared lived experiences producing better understanding and higher quality results in our work. </w:t>
      </w:r>
    </w:p>
    <w:p w14:paraId="71B10D7C" w14:textId="77777777" w:rsidR="00422480" w:rsidRPr="00422480" w:rsidRDefault="00422480" w:rsidP="00422480"/>
    <w:p w14:paraId="6927160F" w14:textId="77777777" w:rsidR="00422480" w:rsidRPr="00422480" w:rsidRDefault="00422480" w:rsidP="00422480"/>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E88E815" w:rsidR="00FA4577" w:rsidRDefault="00FA4577" w:rsidP="00FA4577">
      <w:pPr>
        <w:jc w:val="both"/>
        <w:rPr>
          <w:rFonts w:cs="Arial"/>
        </w:rPr>
      </w:pPr>
      <w:r>
        <w:rPr>
          <w:rFonts w:ascii="MS Gothic" w:eastAsia="MS Gothic" w:hAnsi="MS Gothic" w:cs="Arial" w:hint="eastAsia"/>
          <w:lang w:val="en-US"/>
        </w:rPr>
        <w:t>☐</w:t>
      </w:r>
      <w:r>
        <w:rPr>
          <w:rFonts w:cs="Arial"/>
        </w:rPr>
        <w:tab/>
        <w:t xml:space="preserve">Consider your Strengths </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33DE1BD6" w:rsidR="00FA4577" w:rsidRDefault="00FA4577" w:rsidP="00FA4577">
      <w:pPr>
        <w:jc w:val="both"/>
        <w:rPr>
          <w:rFonts w:cs="Arial"/>
        </w:rPr>
      </w:pPr>
      <w:r>
        <w:rPr>
          <w:rFonts w:ascii="MS Gothic" w:eastAsia="MS Gothic" w:hAnsi="MS Gothic" w:cs="Arial" w:hint="eastAsia"/>
          <w:lang w:val="en-US"/>
        </w:rPr>
        <w:t>☐</w:t>
      </w:r>
      <w:r>
        <w:rPr>
          <w:rFonts w:cs="Arial"/>
        </w:rPr>
        <w:tab/>
        <w:t>Prepare questions to ask the interviewers</w:t>
      </w:r>
    </w:p>
    <w:p w14:paraId="7792A0BB" w14:textId="77777777" w:rsidR="00FA4577" w:rsidRPr="00FA4577" w:rsidRDefault="00FA4577" w:rsidP="00FA4577"/>
    <w:sectPr w:rsidR="00FA4577" w:rsidRPr="00FA4577" w:rsidSect="00505AED">
      <w:footerReference w:type="default" r:id="rId21"/>
      <w:head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8EAF4" w14:textId="77777777" w:rsidR="002C5223" w:rsidRDefault="002C5223" w:rsidP="006B7BCE">
      <w:pPr>
        <w:spacing w:after="0" w:line="240" w:lineRule="auto"/>
      </w:pPr>
      <w:r>
        <w:separator/>
      </w:r>
    </w:p>
  </w:endnote>
  <w:endnote w:type="continuationSeparator" w:id="0">
    <w:p w14:paraId="01834BAD" w14:textId="77777777" w:rsidR="002C5223" w:rsidRDefault="002C5223" w:rsidP="006B7BCE">
      <w:pPr>
        <w:spacing w:after="0" w:line="240" w:lineRule="auto"/>
      </w:pPr>
      <w:r>
        <w:continuationSeparator/>
      </w:r>
    </w:p>
  </w:endnote>
  <w:endnote w:type="continuationNotice" w:id="1">
    <w:p w14:paraId="4816DC29" w14:textId="77777777" w:rsidR="002C5223" w:rsidRDefault="002C52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570DA" w14:textId="77777777" w:rsidR="002C5223" w:rsidRDefault="002C5223" w:rsidP="006B7BCE">
      <w:pPr>
        <w:spacing w:after="0" w:line="240" w:lineRule="auto"/>
      </w:pPr>
      <w:r>
        <w:separator/>
      </w:r>
    </w:p>
  </w:footnote>
  <w:footnote w:type="continuationSeparator" w:id="0">
    <w:p w14:paraId="6FBA914C" w14:textId="77777777" w:rsidR="002C5223" w:rsidRDefault="002C5223" w:rsidP="006B7BCE">
      <w:pPr>
        <w:spacing w:after="0" w:line="240" w:lineRule="auto"/>
      </w:pPr>
      <w:r>
        <w:continuationSeparator/>
      </w:r>
    </w:p>
  </w:footnote>
  <w:footnote w:type="continuationNotice" w:id="1">
    <w:p w14:paraId="3673D69F" w14:textId="77777777" w:rsidR="002C5223" w:rsidRDefault="002C52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A6C54"/>
    <w:multiLevelType w:val="hybridMultilevel"/>
    <w:tmpl w:val="58A6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3088D"/>
    <w:multiLevelType w:val="multilevel"/>
    <w:tmpl w:val="852C6CAA"/>
    <w:lvl w:ilvl="0">
      <w:start w:val="1"/>
      <w:numFmt w:val="bullet"/>
      <w:lvlText w:val=""/>
      <w:lvlJc w:val="left"/>
      <w:pPr>
        <w:tabs>
          <w:tab w:val="num" w:pos="240"/>
        </w:tabs>
        <w:ind w:left="240" w:hanging="360"/>
      </w:pPr>
      <w:rPr>
        <w:rFonts w:ascii="Symbol" w:hAnsi="Symbol" w:hint="default"/>
        <w:sz w:val="20"/>
      </w:rPr>
    </w:lvl>
    <w:lvl w:ilvl="1">
      <w:start w:val="1"/>
      <w:numFmt w:val="bullet"/>
      <w:lvlText w:val=""/>
      <w:lvlJc w:val="left"/>
      <w:pPr>
        <w:tabs>
          <w:tab w:val="num" w:pos="960"/>
        </w:tabs>
        <w:ind w:left="960" w:hanging="360"/>
      </w:pPr>
      <w:rPr>
        <w:rFonts w:ascii="Symbol" w:hAnsi="Symbol" w:hint="default"/>
        <w:sz w:val="20"/>
      </w:rPr>
    </w:lvl>
    <w:lvl w:ilvl="2">
      <w:start w:val="1"/>
      <w:numFmt w:val="bullet"/>
      <w:lvlText w:val=""/>
      <w:lvlJc w:val="left"/>
      <w:pPr>
        <w:tabs>
          <w:tab w:val="num" w:pos="1680"/>
        </w:tabs>
        <w:ind w:left="1680" w:hanging="360"/>
      </w:pPr>
      <w:rPr>
        <w:rFonts w:ascii="Symbol" w:hAnsi="Symbol" w:hint="default"/>
        <w:sz w:val="20"/>
      </w:rPr>
    </w:lvl>
    <w:lvl w:ilvl="3">
      <w:start w:val="1"/>
      <w:numFmt w:val="bullet"/>
      <w:lvlText w:val=""/>
      <w:lvlJc w:val="left"/>
      <w:pPr>
        <w:tabs>
          <w:tab w:val="num" w:pos="2400"/>
        </w:tabs>
        <w:ind w:left="2400" w:hanging="360"/>
      </w:pPr>
      <w:rPr>
        <w:rFonts w:ascii="Symbol" w:hAnsi="Symbol" w:hint="default"/>
        <w:sz w:val="20"/>
      </w:rPr>
    </w:lvl>
    <w:lvl w:ilvl="4">
      <w:start w:val="1"/>
      <w:numFmt w:val="bullet"/>
      <w:lvlText w:val=""/>
      <w:lvlJc w:val="left"/>
      <w:pPr>
        <w:tabs>
          <w:tab w:val="num" w:pos="3120"/>
        </w:tabs>
        <w:ind w:left="3120" w:hanging="360"/>
      </w:pPr>
      <w:rPr>
        <w:rFonts w:ascii="Symbol" w:hAnsi="Symbol" w:hint="default"/>
        <w:sz w:val="20"/>
      </w:rPr>
    </w:lvl>
    <w:lvl w:ilvl="5">
      <w:start w:val="1"/>
      <w:numFmt w:val="bullet"/>
      <w:lvlText w:val=""/>
      <w:lvlJc w:val="left"/>
      <w:pPr>
        <w:tabs>
          <w:tab w:val="num" w:pos="3840"/>
        </w:tabs>
        <w:ind w:left="3840" w:hanging="360"/>
      </w:pPr>
      <w:rPr>
        <w:rFonts w:ascii="Symbol" w:hAnsi="Symbol" w:hint="default"/>
        <w:sz w:val="20"/>
      </w:rPr>
    </w:lvl>
    <w:lvl w:ilvl="6">
      <w:start w:val="1"/>
      <w:numFmt w:val="bullet"/>
      <w:lvlText w:val=""/>
      <w:lvlJc w:val="left"/>
      <w:pPr>
        <w:tabs>
          <w:tab w:val="num" w:pos="4560"/>
        </w:tabs>
        <w:ind w:left="4560" w:hanging="360"/>
      </w:pPr>
      <w:rPr>
        <w:rFonts w:ascii="Symbol" w:hAnsi="Symbol" w:hint="default"/>
        <w:sz w:val="20"/>
      </w:rPr>
    </w:lvl>
    <w:lvl w:ilvl="7">
      <w:start w:val="1"/>
      <w:numFmt w:val="bullet"/>
      <w:lvlText w:val=""/>
      <w:lvlJc w:val="left"/>
      <w:pPr>
        <w:tabs>
          <w:tab w:val="num" w:pos="5280"/>
        </w:tabs>
        <w:ind w:left="5280" w:hanging="360"/>
      </w:pPr>
      <w:rPr>
        <w:rFonts w:ascii="Symbol" w:hAnsi="Symbol" w:hint="default"/>
        <w:sz w:val="20"/>
      </w:rPr>
    </w:lvl>
    <w:lvl w:ilvl="8">
      <w:start w:val="1"/>
      <w:numFmt w:val="bullet"/>
      <w:lvlText w:val=""/>
      <w:lvlJc w:val="left"/>
      <w:pPr>
        <w:tabs>
          <w:tab w:val="num" w:pos="6000"/>
        </w:tabs>
        <w:ind w:left="6000" w:hanging="360"/>
      </w:pPr>
      <w:rPr>
        <w:rFonts w:ascii="Symbol" w:hAnsi="Symbol" w:hint="default"/>
        <w:sz w:val="20"/>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7CF4770"/>
    <w:multiLevelType w:val="hybridMultilevel"/>
    <w:tmpl w:val="CD446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AB401D"/>
    <w:multiLevelType w:val="hybridMultilevel"/>
    <w:tmpl w:val="994E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A261584"/>
    <w:multiLevelType w:val="hybridMultilevel"/>
    <w:tmpl w:val="2FA4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0DD0073"/>
    <w:multiLevelType w:val="hybridMultilevel"/>
    <w:tmpl w:val="C0F2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3735A1"/>
    <w:multiLevelType w:val="hybridMultilevel"/>
    <w:tmpl w:val="5B86B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947355E"/>
    <w:multiLevelType w:val="hybridMultilevel"/>
    <w:tmpl w:val="5A62F90E"/>
    <w:lvl w:ilvl="0" w:tplc="2DE29238">
      <w:numFmt w:val="bullet"/>
      <w:lvlText w:val=""/>
      <w:lvlJc w:val="left"/>
      <w:pPr>
        <w:ind w:left="720" w:hanging="360"/>
      </w:pPr>
      <w:rPr>
        <w:rFonts w:ascii="Symbol" w:eastAsia="Calibri" w:hAnsi="Symbol" w:cs="Aria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B18771A"/>
    <w:multiLevelType w:val="hybridMultilevel"/>
    <w:tmpl w:val="E092D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6247DE"/>
    <w:multiLevelType w:val="hybridMultilevel"/>
    <w:tmpl w:val="42202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35" w15:restartNumberingAfterBreak="0">
    <w:nsid w:val="7E8F7903"/>
    <w:multiLevelType w:val="hybridMultilevel"/>
    <w:tmpl w:val="5C76A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00901001">
    <w:abstractNumId w:val="8"/>
  </w:num>
  <w:num w:numId="2" w16cid:durableId="116796456">
    <w:abstractNumId w:val="9"/>
  </w:num>
  <w:num w:numId="3" w16cid:durableId="1691030655">
    <w:abstractNumId w:val="0"/>
  </w:num>
  <w:num w:numId="4" w16cid:durableId="643042418">
    <w:abstractNumId w:val="33"/>
  </w:num>
  <w:num w:numId="5" w16cid:durableId="2105955700">
    <w:abstractNumId w:val="5"/>
  </w:num>
  <w:num w:numId="6" w16cid:durableId="1953055630">
    <w:abstractNumId w:val="16"/>
  </w:num>
  <w:num w:numId="7" w16cid:durableId="1034230867">
    <w:abstractNumId w:val="32"/>
  </w:num>
  <w:num w:numId="8" w16cid:durableId="447310261">
    <w:abstractNumId w:val="19"/>
  </w:num>
  <w:num w:numId="9" w16cid:durableId="209377396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5542368">
    <w:abstractNumId w:val="12"/>
  </w:num>
  <w:num w:numId="11" w16cid:durableId="112303638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41280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5561399">
    <w:abstractNumId w:val="13"/>
  </w:num>
  <w:num w:numId="14" w16cid:durableId="1583024763">
    <w:abstractNumId w:val="13"/>
  </w:num>
  <w:num w:numId="15" w16cid:durableId="1615790149">
    <w:abstractNumId w:val="28"/>
  </w:num>
  <w:num w:numId="16" w16cid:durableId="1104955759">
    <w:abstractNumId w:val="29"/>
  </w:num>
  <w:num w:numId="17" w16cid:durableId="1815369002">
    <w:abstractNumId w:val="11"/>
  </w:num>
  <w:num w:numId="18" w16cid:durableId="2095466222">
    <w:abstractNumId w:val="6"/>
  </w:num>
  <w:num w:numId="19" w16cid:durableId="221212226">
    <w:abstractNumId w:val="31"/>
  </w:num>
  <w:num w:numId="20" w16cid:durableId="1697847431">
    <w:abstractNumId w:val="20"/>
  </w:num>
  <w:num w:numId="21" w16cid:durableId="1725374953">
    <w:abstractNumId w:val="24"/>
  </w:num>
  <w:num w:numId="22" w16cid:durableId="422259567">
    <w:abstractNumId w:val="27"/>
  </w:num>
  <w:num w:numId="23" w16cid:durableId="1828352081">
    <w:abstractNumId w:val="18"/>
  </w:num>
  <w:num w:numId="24" w16cid:durableId="55202594">
    <w:abstractNumId w:val="34"/>
  </w:num>
  <w:num w:numId="25" w16cid:durableId="1764916424">
    <w:abstractNumId w:val="1"/>
  </w:num>
  <w:num w:numId="26" w16cid:durableId="276497471">
    <w:abstractNumId w:val="3"/>
  </w:num>
  <w:num w:numId="27" w16cid:durableId="326328274">
    <w:abstractNumId w:val="2"/>
  </w:num>
  <w:num w:numId="28" w16cid:durableId="1761483371">
    <w:abstractNumId w:val="7"/>
  </w:num>
  <w:num w:numId="29" w16cid:durableId="1323702518">
    <w:abstractNumId w:val="14"/>
  </w:num>
  <w:num w:numId="30" w16cid:durableId="717508457">
    <w:abstractNumId w:val="25"/>
  </w:num>
  <w:num w:numId="31" w16cid:durableId="1969624509">
    <w:abstractNumId w:val="10"/>
  </w:num>
  <w:num w:numId="32" w16cid:durableId="1969238093">
    <w:abstractNumId w:val="35"/>
  </w:num>
  <w:num w:numId="33" w16cid:durableId="811946138">
    <w:abstractNumId w:val="15"/>
  </w:num>
  <w:num w:numId="34" w16cid:durableId="236786256">
    <w:abstractNumId w:val="17"/>
  </w:num>
  <w:num w:numId="35" w16cid:durableId="1134173259">
    <w:abstractNumId w:val="22"/>
  </w:num>
  <w:num w:numId="36" w16cid:durableId="301541917">
    <w:abstractNumId w:val="26"/>
  </w:num>
  <w:num w:numId="37" w16cid:durableId="752967322">
    <w:abstractNumId w:val="4"/>
  </w:num>
  <w:num w:numId="38" w16cid:durableId="663775216">
    <w:abstractNumId w:val="23"/>
  </w:num>
  <w:num w:numId="39" w16cid:durableId="57227677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12F3F"/>
    <w:rsid w:val="00053D2D"/>
    <w:rsid w:val="00065A13"/>
    <w:rsid w:val="000672F0"/>
    <w:rsid w:val="00074B3A"/>
    <w:rsid w:val="000772A7"/>
    <w:rsid w:val="000815FF"/>
    <w:rsid w:val="0008276B"/>
    <w:rsid w:val="0008749D"/>
    <w:rsid w:val="00091ADF"/>
    <w:rsid w:val="00091CD1"/>
    <w:rsid w:val="00097FC9"/>
    <w:rsid w:val="000C42E9"/>
    <w:rsid w:val="000D5136"/>
    <w:rsid w:val="000E01B7"/>
    <w:rsid w:val="000E5016"/>
    <w:rsid w:val="00106CCE"/>
    <w:rsid w:val="00107A26"/>
    <w:rsid w:val="00125E69"/>
    <w:rsid w:val="00126CD3"/>
    <w:rsid w:val="00140A78"/>
    <w:rsid w:val="00140E28"/>
    <w:rsid w:val="00164A47"/>
    <w:rsid w:val="00167FF6"/>
    <w:rsid w:val="00170E98"/>
    <w:rsid w:val="001715FC"/>
    <w:rsid w:val="0018084D"/>
    <w:rsid w:val="00180F6A"/>
    <w:rsid w:val="0018475A"/>
    <w:rsid w:val="0018706F"/>
    <w:rsid w:val="001945A9"/>
    <w:rsid w:val="00195F03"/>
    <w:rsid w:val="001A2D8E"/>
    <w:rsid w:val="001A37B7"/>
    <w:rsid w:val="001A7FAA"/>
    <w:rsid w:val="001B5F9A"/>
    <w:rsid w:val="001B6097"/>
    <w:rsid w:val="001C1609"/>
    <w:rsid w:val="001C16C4"/>
    <w:rsid w:val="001C57EE"/>
    <w:rsid w:val="001D0235"/>
    <w:rsid w:val="001E3E4B"/>
    <w:rsid w:val="001F24DF"/>
    <w:rsid w:val="001F2A9F"/>
    <w:rsid w:val="001F3F43"/>
    <w:rsid w:val="002008D4"/>
    <w:rsid w:val="00206311"/>
    <w:rsid w:val="00206DCC"/>
    <w:rsid w:val="002220F7"/>
    <w:rsid w:val="00230EA2"/>
    <w:rsid w:val="0023604E"/>
    <w:rsid w:val="00241C09"/>
    <w:rsid w:val="00260A77"/>
    <w:rsid w:val="00260E86"/>
    <w:rsid w:val="00271A6B"/>
    <w:rsid w:val="00273F35"/>
    <w:rsid w:val="00293DB6"/>
    <w:rsid w:val="00295205"/>
    <w:rsid w:val="0029542C"/>
    <w:rsid w:val="002A0D51"/>
    <w:rsid w:val="002B393E"/>
    <w:rsid w:val="002B427A"/>
    <w:rsid w:val="002B537D"/>
    <w:rsid w:val="002C5223"/>
    <w:rsid w:val="002E16C7"/>
    <w:rsid w:val="002E68B5"/>
    <w:rsid w:val="00312694"/>
    <w:rsid w:val="00327658"/>
    <w:rsid w:val="003465E8"/>
    <w:rsid w:val="00361C6C"/>
    <w:rsid w:val="003769CB"/>
    <w:rsid w:val="00383ED5"/>
    <w:rsid w:val="0039047D"/>
    <w:rsid w:val="00391F8C"/>
    <w:rsid w:val="00394B04"/>
    <w:rsid w:val="003974C9"/>
    <w:rsid w:val="003B7B27"/>
    <w:rsid w:val="003C1BEB"/>
    <w:rsid w:val="003C3FF2"/>
    <w:rsid w:val="003C559E"/>
    <w:rsid w:val="003D07FB"/>
    <w:rsid w:val="003D3265"/>
    <w:rsid w:val="003D336B"/>
    <w:rsid w:val="003E25C6"/>
    <w:rsid w:val="003E467B"/>
    <w:rsid w:val="003E6055"/>
    <w:rsid w:val="003F617C"/>
    <w:rsid w:val="00413EDE"/>
    <w:rsid w:val="00417C51"/>
    <w:rsid w:val="00422480"/>
    <w:rsid w:val="0043067F"/>
    <w:rsid w:val="004332EE"/>
    <w:rsid w:val="004507D1"/>
    <w:rsid w:val="004577B1"/>
    <w:rsid w:val="00460A4D"/>
    <w:rsid w:val="00467B3C"/>
    <w:rsid w:val="00482CC1"/>
    <w:rsid w:val="00483367"/>
    <w:rsid w:val="00492B1D"/>
    <w:rsid w:val="00494F45"/>
    <w:rsid w:val="004A22FB"/>
    <w:rsid w:val="004A4DA7"/>
    <w:rsid w:val="004C1EF3"/>
    <w:rsid w:val="004C3A21"/>
    <w:rsid w:val="004C74F6"/>
    <w:rsid w:val="004D0400"/>
    <w:rsid w:val="004E006E"/>
    <w:rsid w:val="004E26B2"/>
    <w:rsid w:val="004F3664"/>
    <w:rsid w:val="004F38F1"/>
    <w:rsid w:val="004F4BF0"/>
    <w:rsid w:val="0050416C"/>
    <w:rsid w:val="00504386"/>
    <w:rsid w:val="00505AED"/>
    <w:rsid w:val="00507296"/>
    <w:rsid w:val="005075EF"/>
    <w:rsid w:val="00511F09"/>
    <w:rsid w:val="00520A4C"/>
    <w:rsid w:val="00523DEF"/>
    <w:rsid w:val="00523F60"/>
    <w:rsid w:val="00524226"/>
    <w:rsid w:val="0053435C"/>
    <w:rsid w:val="00535227"/>
    <w:rsid w:val="00541021"/>
    <w:rsid w:val="005431E0"/>
    <w:rsid w:val="00553A0C"/>
    <w:rsid w:val="0055478C"/>
    <w:rsid w:val="005622D6"/>
    <w:rsid w:val="00564DEC"/>
    <w:rsid w:val="005714F4"/>
    <w:rsid w:val="0057518F"/>
    <w:rsid w:val="00576B59"/>
    <w:rsid w:val="00580A1F"/>
    <w:rsid w:val="0058312B"/>
    <w:rsid w:val="005B06BF"/>
    <w:rsid w:val="005B59A5"/>
    <w:rsid w:val="005B6A82"/>
    <w:rsid w:val="005B74BB"/>
    <w:rsid w:val="005C7BE5"/>
    <w:rsid w:val="005E5F01"/>
    <w:rsid w:val="00612478"/>
    <w:rsid w:val="0061686D"/>
    <w:rsid w:val="00625610"/>
    <w:rsid w:val="00625D28"/>
    <w:rsid w:val="00663396"/>
    <w:rsid w:val="0066384C"/>
    <w:rsid w:val="00664537"/>
    <w:rsid w:val="0066521C"/>
    <w:rsid w:val="00666097"/>
    <w:rsid w:val="00666AF9"/>
    <w:rsid w:val="00667C00"/>
    <w:rsid w:val="006725A6"/>
    <w:rsid w:val="00675126"/>
    <w:rsid w:val="00680DA9"/>
    <w:rsid w:val="00684381"/>
    <w:rsid w:val="006A4604"/>
    <w:rsid w:val="006A7B49"/>
    <w:rsid w:val="006B7BCE"/>
    <w:rsid w:val="006C136C"/>
    <w:rsid w:val="006C37D5"/>
    <w:rsid w:val="006C3F05"/>
    <w:rsid w:val="006E0DCC"/>
    <w:rsid w:val="006E36F3"/>
    <w:rsid w:val="006E506F"/>
    <w:rsid w:val="006F5E24"/>
    <w:rsid w:val="007026A5"/>
    <w:rsid w:val="00705FB4"/>
    <w:rsid w:val="00710CC5"/>
    <w:rsid w:val="00710DC8"/>
    <w:rsid w:val="00711B8D"/>
    <w:rsid w:val="0071783D"/>
    <w:rsid w:val="00717C79"/>
    <w:rsid w:val="00721EBF"/>
    <w:rsid w:val="007228F5"/>
    <w:rsid w:val="00741279"/>
    <w:rsid w:val="007440F3"/>
    <w:rsid w:val="0075440F"/>
    <w:rsid w:val="00772839"/>
    <w:rsid w:val="00780507"/>
    <w:rsid w:val="007850EF"/>
    <w:rsid w:val="0078518D"/>
    <w:rsid w:val="007873FC"/>
    <w:rsid w:val="00791432"/>
    <w:rsid w:val="00795689"/>
    <w:rsid w:val="007963D1"/>
    <w:rsid w:val="007A767C"/>
    <w:rsid w:val="007B796E"/>
    <w:rsid w:val="007C51C2"/>
    <w:rsid w:val="007C7174"/>
    <w:rsid w:val="007D4FC6"/>
    <w:rsid w:val="007D5B80"/>
    <w:rsid w:val="007D5C54"/>
    <w:rsid w:val="007E0090"/>
    <w:rsid w:val="007E4614"/>
    <w:rsid w:val="007F09DE"/>
    <w:rsid w:val="007F2184"/>
    <w:rsid w:val="0081376F"/>
    <w:rsid w:val="008176E7"/>
    <w:rsid w:val="00817EB3"/>
    <w:rsid w:val="0082023D"/>
    <w:rsid w:val="008228EA"/>
    <w:rsid w:val="00824181"/>
    <w:rsid w:val="00827CE5"/>
    <w:rsid w:val="00831332"/>
    <w:rsid w:val="00831553"/>
    <w:rsid w:val="00843D6F"/>
    <w:rsid w:val="00846E71"/>
    <w:rsid w:val="00850C3A"/>
    <w:rsid w:val="0086462B"/>
    <w:rsid w:val="00864C49"/>
    <w:rsid w:val="00872131"/>
    <w:rsid w:val="00875384"/>
    <w:rsid w:val="00875E0A"/>
    <w:rsid w:val="00881B73"/>
    <w:rsid w:val="00882822"/>
    <w:rsid w:val="00887946"/>
    <w:rsid w:val="008930B9"/>
    <w:rsid w:val="008948F6"/>
    <w:rsid w:val="008A685E"/>
    <w:rsid w:val="008B1CEF"/>
    <w:rsid w:val="008B7E6C"/>
    <w:rsid w:val="008C543A"/>
    <w:rsid w:val="008D1E27"/>
    <w:rsid w:val="008E2588"/>
    <w:rsid w:val="0090235E"/>
    <w:rsid w:val="00907487"/>
    <w:rsid w:val="00912EEA"/>
    <w:rsid w:val="0091710B"/>
    <w:rsid w:val="00921F08"/>
    <w:rsid w:val="00931158"/>
    <w:rsid w:val="00940DA6"/>
    <w:rsid w:val="00942003"/>
    <w:rsid w:val="009434FD"/>
    <w:rsid w:val="009435D5"/>
    <w:rsid w:val="0094411A"/>
    <w:rsid w:val="00947110"/>
    <w:rsid w:val="009538DF"/>
    <w:rsid w:val="009545FF"/>
    <w:rsid w:val="00967FF1"/>
    <w:rsid w:val="0097259B"/>
    <w:rsid w:val="00972AE3"/>
    <w:rsid w:val="00973E81"/>
    <w:rsid w:val="00984794"/>
    <w:rsid w:val="009936F4"/>
    <w:rsid w:val="0099482D"/>
    <w:rsid w:val="009A45C0"/>
    <w:rsid w:val="009B3ED3"/>
    <w:rsid w:val="009B41AD"/>
    <w:rsid w:val="009B6814"/>
    <w:rsid w:val="009D0EA6"/>
    <w:rsid w:val="009D1669"/>
    <w:rsid w:val="009D6AB3"/>
    <w:rsid w:val="009E5750"/>
    <w:rsid w:val="009F763D"/>
    <w:rsid w:val="00A034E8"/>
    <w:rsid w:val="00A1006C"/>
    <w:rsid w:val="00A10ADF"/>
    <w:rsid w:val="00A144FD"/>
    <w:rsid w:val="00A16469"/>
    <w:rsid w:val="00A1790A"/>
    <w:rsid w:val="00A2144F"/>
    <w:rsid w:val="00A319FD"/>
    <w:rsid w:val="00A34D3F"/>
    <w:rsid w:val="00A51161"/>
    <w:rsid w:val="00A71685"/>
    <w:rsid w:val="00A856B1"/>
    <w:rsid w:val="00A906E7"/>
    <w:rsid w:val="00AA0DD6"/>
    <w:rsid w:val="00AA1189"/>
    <w:rsid w:val="00AB24A6"/>
    <w:rsid w:val="00AC396A"/>
    <w:rsid w:val="00AC3D2E"/>
    <w:rsid w:val="00AE2E54"/>
    <w:rsid w:val="00AE3844"/>
    <w:rsid w:val="00AF2883"/>
    <w:rsid w:val="00B02CDB"/>
    <w:rsid w:val="00B0360C"/>
    <w:rsid w:val="00B07DB9"/>
    <w:rsid w:val="00B119A9"/>
    <w:rsid w:val="00B1748D"/>
    <w:rsid w:val="00B25514"/>
    <w:rsid w:val="00B317DD"/>
    <w:rsid w:val="00B33C84"/>
    <w:rsid w:val="00B3504B"/>
    <w:rsid w:val="00B401E9"/>
    <w:rsid w:val="00B4434B"/>
    <w:rsid w:val="00B47F96"/>
    <w:rsid w:val="00B532EB"/>
    <w:rsid w:val="00B54158"/>
    <w:rsid w:val="00B630B5"/>
    <w:rsid w:val="00B64FF2"/>
    <w:rsid w:val="00B739A7"/>
    <w:rsid w:val="00B759B1"/>
    <w:rsid w:val="00B75A69"/>
    <w:rsid w:val="00B8136B"/>
    <w:rsid w:val="00B960BC"/>
    <w:rsid w:val="00BA4EC9"/>
    <w:rsid w:val="00BB1C5A"/>
    <w:rsid w:val="00BC2586"/>
    <w:rsid w:val="00BC69FC"/>
    <w:rsid w:val="00BD46DB"/>
    <w:rsid w:val="00BD52A9"/>
    <w:rsid w:val="00BD634E"/>
    <w:rsid w:val="00BE46A6"/>
    <w:rsid w:val="00BF362A"/>
    <w:rsid w:val="00C03ACA"/>
    <w:rsid w:val="00C053A4"/>
    <w:rsid w:val="00C06C47"/>
    <w:rsid w:val="00C15466"/>
    <w:rsid w:val="00C203BE"/>
    <w:rsid w:val="00C24271"/>
    <w:rsid w:val="00C267D1"/>
    <w:rsid w:val="00C26D20"/>
    <w:rsid w:val="00C3520F"/>
    <w:rsid w:val="00C36D39"/>
    <w:rsid w:val="00C406CC"/>
    <w:rsid w:val="00C56440"/>
    <w:rsid w:val="00C635C2"/>
    <w:rsid w:val="00C70B1C"/>
    <w:rsid w:val="00C72A82"/>
    <w:rsid w:val="00C82594"/>
    <w:rsid w:val="00C84CAC"/>
    <w:rsid w:val="00C936E9"/>
    <w:rsid w:val="00C9564D"/>
    <w:rsid w:val="00C96688"/>
    <w:rsid w:val="00CB0952"/>
    <w:rsid w:val="00CD0F93"/>
    <w:rsid w:val="00CD2652"/>
    <w:rsid w:val="00CF0F91"/>
    <w:rsid w:val="00CF1B09"/>
    <w:rsid w:val="00D06777"/>
    <w:rsid w:val="00D10322"/>
    <w:rsid w:val="00D12919"/>
    <w:rsid w:val="00D14105"/>
    <w:rsid w:val="00D15658"/>
    <w:rsid w:val="00D665EF"/>
    <w:rsid w:val="00D73218"/>
    <w:rsid w:val="00D86E9D"/>
    <w:rsid w:val="00D90029"/>
    <w:rsid w:val="00D92467"/>
    <w:rsid w:val="00DB361E"/>
    <w:rsid w:val="00DB4125"/>
    <w:rsid w:val="00DD2A03"/>
    <w:rsid w:val="00DD34A0"/>
    <w:rsid w:val="00DD61F7"/>
    <w:rsid w:val="00DD6CB7"/>
    <w:rsid w:val="00DE32A3"/>
    <w:rsid w:val="00DE34F0"/>
    <w:rsid w:val="00DE4E45"/>
    <w:rsid w:val="00DF160D"/>
    <w:rsid w:val="00DF26F1"/>
    <w:rsid w:val="00DF2926"/>
    <w:rsid w:val="00E001B6"/>
    <w:rsid w:val="00E029D0"/>
    <w:rsid w:val="00E04FBC"/>
    <w:rsid w:val="00E17FF6"/>
    <w:rsid w:val="00E261D5"/>
    <w:rsid w:val="00E329DB"/>
    <w:rsid w:val="00E34961"/>
    <w:rsid w:val="00E353CB"/>
    <w:rsid w:val="00E45D83"/>
    <w:rsid w:val="00E53CB1"/>
    <w:rsid w:val="00E55165"/>
    <w:rsid w:val="00E61941"/>
    <w:rsid w:val="00E61A60"/>
    <w:rsid w:val="00EA371B"/>
    <w:rsid w:val="00EB0D8E"/>
    <w:rsid w:val="00EB4ED9"/>
    <w:rsid w:val="00EB5C65"/>
    <w:rsid w:val="00EC20A3"/>
    <w:rsid w:val="00EC2D77"/>
    <w:rsid w:val="00EC5EB0"/>
    <w:rsid w:val="00ED055C"/>
    <w:rsid w:val="00ED2ACE"/>
    <w:rsid w:val="00EF01C9"/>
    <w:rsid w:val="00EF028D"/>
    <w:rsid w:val="00EF4F87"/>
    <w:rsid w:val="00EF67D3"/>
    <w:rsid w:val="00EF7ACB"/>
    <w:rsid w:val="00F016EF"/>
    <w:rsid w:val="00F04362"/>
    <w:rsid w:val="00F10033"/>
    <w:rsid w:val="00F13C52"/>
    <w:rsid w:val="00F16EB4"/>
    <w:rsid w:val="00F16FE1"/>
    <w:rsid w:val="00F20C8A"/>
    <w:rsid w:val="00F406B4"/>
    <w:rsid w:val="00F458CE"/>
    <w:rsid w:val="00F60709"/>
    <w:rsid w:val="00F6187E"/>
    <w:rsid w:val="00F620D6"/>
    <w:rsid w:val="00F75B84"/>
    <w:rsid w:val="00F81CCB"/>
    <w:rsid w:val="00F90A7D"/>
    <w:rsid w:val="00F93173"/>
    <w:rsid w:val="00FA4577"/>
    <w:rsid w:val="00FA6B70"/>
    <w:rsid w:val="00FB49FF"/>
    <w:rsid w:val="00FB52FD"/>
    <w:rsid w:val="00FE69E5"/>
    <w:rsid w:val="0457AE96"/>
    <w:rsid w:val="0D3C2CDF"/>
    <w:rsid w:val="163AEC4C"/>
    <w:rsid w:val="1B7276F4"/>
    <w:rsid w:val="1D7CDAE0"/>
    <w:rsid w:val="1D9A2A2A"/>
    <w:rsid w:val="1F18AB41"/>
    <w:rsid w:val="26BA3DB4"/>
    <w:rsid w:val="30D28CF2"/>
    <w:rsid w:val="3F7573B4"/>
    <w:rsid w:val="5F928CBA"/>
    <w:rsid w:val="6107F2F9"/>
    <w:rsid w:val="70DA4C28"/>
    <w:rsid w:val="7E11C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customStyle="1" w:styleId="ui-provider">
    <w:name w:val="ui-provider"/>
    <w:basedOn w:val="DefaultParagraphFont"/>
    <w:rsid w:val="00422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8492">
      <w:bodyDiv w:val="1"/>
      <w:marLeft w:val="0"/>
      <w:marRight w:val="0"/>
      <w:marTop w:val="0"/>
      <w:marBottom w:val="0"/>
      <w:divBdr>
        <w:top w:val="none" w:sz="0" w:space="0" w:color="auto"/>
        <w:left w:val="none" w:sz="0" w:space="0" w:color="auto"/>
        <w:bottom w:val="none" w:sz="0" w:space="0" w:color="auto"/>
        <w:right w:val="none" w:sz="0" w:space="0" w:color="auto"/>
      </w:divBdr>
    </w:div>
    <w:div w:id="53630126">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25549751">
      <w:bodyDiv w:val="1"/>
      <w:marLeft w:val="0"/>
      <w:marRight w:val="0"/>
      <w:marTop w:val="0"/>
      <w:marBottom w:val="0"/>
      <w:divBdr>
        <w:top w:val="none" w:sz="0" w:space="0" w:color="auto"/>
        <w:left w:val="none" w:sz="0" w:space="0" w:color="auto"/>
        <w:bottom w:val="none" w:sz="0" w:space="0" w:color="auto"/>
        <w:right w:val="none" w:sz="0" w:space="0" w:color="auto"/>
      </w:divBdr>
    </w:div>
    <w:div w:id="452134306">
      <w:bodyDiv w:val="1"/>
      <w:marLeft w:val="0"/>
      <w:marRight w:val="0"/>
      <w:marTop w:val="0"/>
      <w:marBottom w:val="0"/>
      <w:divBdr>
        <w:top w:val="none" w:sz="0" w:space="0" w:color="auto"/>
        <w:left w:val="none" w:sz="0" w:space="0" w:color="auto"/>
        <w:bottom w:val="none" w:sz="0" w:space="0" w:color="auto"/>
        <w:right w:val="none" w:sz="0" w:space="0" w:color="auto"/>
      </w:divBdr>
    </w:div>
    <w:div w:id="456415439">
      <w:bodyDiv w:val="1"/>
      <w:marLeft w:val="0"/>
      <w:marRight w:val="0"/>
      <w:marTop w:val="0"/>
      <w:marBottom w:val="0"/>
      <w:divBdr>
        <w:top w:val="none" w:sz="0" w:space="0" w:color="auto"/>
        <w:left w:val="none" w:sz="0" w:space="0" w:color="auto"/>
        <w:bottom w:val="none" w:sz="0" w:space="0" w:color="auto"/>
        <w:right w:val="none" w:sz="0" w:space="0" w:color="auto"/>
      </w:divBdr>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608002697">
      <w:bodyDiv w:val="1"/>
      <w:marLeft w:val="0"/>
      <w:marRight w:val="0"/>
      <w:marTop w:val="0"/>
      <w:marBottom w:val="0"/>
      <w:divBdr>
        <w:top w:val="none" w:sz="0" w:space="0" w:color="auto"/>
        <w:left w:val="none" w:sz="0" w:space="0" w:color="auto"/>
        <w:bottom w:val="none" w:sz="0" w:space="0" w:color="auto"/>
        <w:right w:val="none" w:sz="0" w:space="0" w:color="auto"/>
      </w:divBdr>
    </w:div>
    <w:div w:id="805657679">
      <w:bodyDiv w:val="1"/>
      <w:marLeft w:val="0"/>
      <w:marRight w:val="0"/>
      <w:marTop w:val="0"/>
      <w:marBottom w:val="0"/>
      <w:divBdr>
        <w:top w:val="none" w:sz="0" w:space="0" w:color="auto"/>
        <w:left w:val="none" w:sz="0" w:space="0" w:color="auto"/>
        <w:bottom w:val="none" w:sz="0" w:space="0" w:color="auto"/>
        <w:right w:val="none" w:sz="0" w:space="0" w:color="auto"/>
      </w:divBdr>
    </w:div>
    <w:div w:id="894698159">
      <w:bodyDiv w:val="1"/>
      <w:marLeft w:val="0"/>
      <w:marRight w:val="0"/>
      <w:marTop w:val="0"/>
      <w:marBottom w:val="0"/>
      <w:divBdr>
        <w:top w:val="none" w:sz="0" w:space="0" w:color="auto"/>
        <w:left w:val="none" w:sz="0" w:space="0" w:color="auto"/>
        <w:bottom w:val="none" w:sz="0" w:space="0" w:color="auto"/>
        <w:right w:val="none" w:sz="0" w:space="0" w:color="auto"/>
      </w:divBdr>
    </w:div>
    <w:div w:id="899825070">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89089991">
      <w:bodyDiv w:val="1"/>
      <w:marLeft w:val="0"/>
      <w:marRight w:val="0"/>
      <w:marTop w:val="0"/>
      <w:marBottom w:val="0"/>
      <w:divBdr>
        <w:top w:val="none" w:sz="0" w:space="0" w:color="auto"/>
        <w:left w:val="none" w:sz="0" w:space="0" w:color="auto"/>
        <w:bottom w:val="none" w:sz="0" w:space="0" w:color="auto"/>
        <w:right w:val="none" w:sz="0" w:space="0" w:color="auto"/>
      </w:divBdr>
    </w:div>
    <w:div w:id="1011180493">
      <w:bodyDiv w:val="1"/>
      <w:marLeft w:val="0"/>
      <w:marRight w:val="0"/>
      <w:marTop w:val="0"/>
      <w:marBottom w:val="0"/>
      <w:divBdr>
        <w:top w:val="none" w:sz="0" w:space="0" w:color="auto"/>
        <w:left w:val="none" w:sz="0" w:space="0" w:color="auto"/>
        <w:bottom w:val="none" w:sz="0" w:space="0" w:color="auto"/>
        <w:right w:val="none" w:sz="0" w:space="0" w:color="auto"/>
      </w:divBdr>
    </w:div>
    <w:div w:id="1063218435">
      <w:bodyDiv w:val="1"/>
      <w:marLeft w:val="0"/>
      <w:marRight w:val="0"/>
      <w:marTop w:val="0"/>
      <w:marBottom w:val="0"/>
      <w:divBdr>
        <w:top w:val="none" w:sz="0" w:space="0" w:color="auto"/>
        <w:left w:val="none" w:sz="0" w:space="0" w:color="auto"/>
        <w:bottom w:val="none" w:sz="0" w:space="0" w:color="auto"/>
        <w:right w:val="none" w:sz="0" w:space="0" w:color="auto"/>
      </w:divBdr>
    </w:div>
    <w:div w:id="1111824031">
      <w:bodyDiv w:val="1"/>
      <w:marLeft w:val="0"/>
      <w:marRight w:val="0"/>
      <w:marTop w:val="0"/>
      <w:marBottom w:val="0"/>
      <w:divBdr>
        <w:top w:val="none" w:sz="0" w:space="0" w:color="auto"/>
        <w:left w:val="none" w:sz="0" w:space="0" w:color="auto"/>
        <w:bottom w:val="none" w:sz="0" w:space="0" w:color="auto"/>
        <w:right w:val="none" w:sz="0" w:space="0" w:color="auto"/>
      </w:divBdr>
    </w:div>
    <w:div w:id="1236013019">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588270888">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993438001">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06728596">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policeconduct.gov.uk/who-we-are/equality-and-diversity/welsh-language-standards" TargetMode="External"/><Relationship Id="rId20" Type="http://schemas.openxmlformats.org/officeDocument/2006/relationships/hyperlink" Target="mailto:recruitment@policeconduct.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policeconduct.gov.uk/recommendations/operation-hotton-recommendations-metropolitan-police-service-september-2021"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ace.bitc.org.uk/issues/racecharte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5D4CD71810C43A0189C229AA801F7" ma:contentTypeVersion="10" ma:contentTypeDescription="Create a new document." ma:contentTypeScope="" ma:versionID="77cbfbfb624d80144581362f308b72d0">
  <xsd:schema xmlns:xsd="http://www.w3.org/2001/XMLSchema" xmlns:xs="http://www.w3.org/2001/XMLSchema" xmlns:p="http://schemas.microsoft.com/office/2006/metadata/properties" xmlns:ns3="21858b72-e287-422e-8af6-485ce07c1eaa" targetNamespace="http://schemas.microsoft.com/office/2006/metadata/properties" ma:root="true" ma:fieldsID="f9272732477ac100f06c89d646e88ba7" ns3:_="">
    <xsd:import namespace="21858b72-e287-422e-8af6-485ce07c1ea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8b72-e287-422e-8af6-485ce07c1ea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1858b72-e287-422e-8af6-485ce07c1e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4A4EFF-286F-4D47-83ED-8F1044A55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8b72-e287-422e-8af6-485ce07c1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83BD58-2E85-43C4-85F5-442B747B3E0B}">
  <ds:schemaRefs>
    <ds:schemaRef ds:uri="http://purl.org/dc/dcmitype/"/>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21858b72-e287-422e-8af6-485ce07c1eaa"/>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615D3A8-7078-46E9-A2FA-98A30A81D9A0}">
  <ds:schemaRefs>
    <ds:schemaRef ds:uri="http://schemas.microsoft.com/sharepoint/v3/contenttype/forms"/>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7</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amanda.rowe</dc:creator>
  <cp:lastModifiedBy>Bronagh Pender</cp:lastModifiedBy>
  <cp:revision>3</cp:revision>
  <cp:lastPrinted>2016-07-19T15:38:00Z</cp:lastPrinted>
  <dcterms:created xsi:type="dcterms:W3CDTF">2025-08-15T08:07:00Z</dcterms:created>
  <dcterms:modified xsi:type="dcterms:W3CDTF">2025-08-15T08:09:00Z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-194889925</vt:i4>
  </property>
  <property fmtid="{D5CDD505-2E9C-101B-9397-08002B2CF9AE}" pid="3" name="_NewReviewCycle">
    <vt:lpwstr/>
  </property>
  <property fmtid="{D5CDD505-2E9C-101B-9397-08002B2CF9AE}" pid="4" name="_EmailSubject">
    <vt:lpwstr>M365 post  - Info </vt:lpwstr>
  </property>
  <property fmtid="{D5CDD505-2E9C-101B-9397-08002B2CF9AE}" pid="5" name="_AuthorEmail">
    <vt:lpwstr>Donna.Harvey@policeconduct.gov.uk</vt:lpwstr>
  </property>
  <property fmtid="{D5CDD505-2E9C-101B-9397-08002B2CF9AE}" pid="6" name="_AuthorEmailDisplayName">
    <vt:lpwstr>Donna Harvey</vt:lpwstr>
  </property>
  <property fmtid="{D5CDD505-2E9C-101B-9397-08002B2CF9AE}" pid="7" name="_PreviousAdHocReviewCycleID">
    <vt:i4>-2123348669</vt:i4>
  </property>
  <property fmtid="{D5CDD505-2E9C-101B-9397-08002B2CF9AE}" pid="8" name="ContentTypeId">
    <vt:lpwstr>0x0101008D45D4CD71810C43A0189C229AA801F7</vt:lpwstr>
  </property>
  <property fmtid="{D5CDD505-2E9C-101B-9397-08002B2CF9AE}" pid="9" name="Order">
    <vt:r8>45300</vt:r8>
  </property>
  <property fmtid="{D5CDD505-2E9C-101B-9397-08002B2CF9AE}" pid="10" name="TriggerFlowInfo">
    <vt:lpwstr/>
  </property>
  <property fmtid="{D5CDD505-2E9C-101B-9397-08002B2CF9AE}" pid="11" name="ComplianceAssetId">
    <vt:lpwstr/>
  </property>
  <property fmtid="{D5CDD505-2E9C-101B-9397-08002B2CF9AE}" pid="12" name="_ExtendedDescription">
    <vt:lpwstr/>
  </property>
  <property fmtid="{D5CDD505-2E9C-101B-9397-08002B2CF9AE}" pid="13" name="_dlc_DocIdItemGuid">
    <vt:lpwstr>e2e14e12-3ce3-40a4-ba94-b0841f5933ef</vt:lpwstr>
  </property>
  <property fmtid="{D5CDD505-2E9C-101B-9397-08002B2CF9AE}" pid="14" name="xd_ProgID">
    <vt:lpwstr/>
  </property>
  <property fmtid="{D5CDD505-2E9C-101B-9397-08002B2CF9AE}" pid="15" name="_dlc_DocId">
    <vt:lpwstr>7V3AKKXHVWNZ-1951049545-265</vt:lpwstr>
  </property>
  <property fmtid="{D5CDD505-2E9C-101B-9397-08002B2CF9AE}" pid="16" name="TemplateUrl">
    <vt:lpwstr/>
  </property>
  <property fmtid="{D5CDD505-2E9C-101B-9397-08002B2CF9AE}" pid="17" name="_dlc_DocIdUrl">
    <vt:lpwstr>https://policeconduct.sharepoint.com/sites/iKnowledge/performanceteam/SPTSD/_layouts/15/DocIdRedir.aspx?ID=7V3AKKXHVWNZ-1951049545-265, 7V3AKKXHVWNZ-1951049545-265</vt:lpwstr>
  </property>
  <property fmtid="{D5CDD505-2E9C-101B-9397-08002B2CF9AE}" pid="18" name="xd_Signature">
    <vt:bool>false</vt:bool>
  </property>
  <property fmtid="{D5CDD505-2E9C-101B-9397-08002B2CF9AE}" pid="19" name="SharedWithUsers">
    <vt:lpwstr>24;#Kristian Furniss</vt:lpwstr>
  </property>
  <property fmtid="{D5CDD505-2E9C-101B-9397-08002B2CF9AE}" pid="20" name="_ReviewingToolsShownOnce">
    <vt:lpwstr/>
  </property>
</Properties>
</file>