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1868F75F"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CA1BCC" w:rsidRPr="00CA1BCC">
        <w:rPr>
          <w:rFonts w:cs="Arial"/>
          <w:szCs w:val="24"/>
          <w:lang w:val="en-US"/>
        </w:rPr>
        <w:t>People Support Coordinator</w:t>
      </w:r>
    </w:p>
    <w:p w14:paraId="63D5A5B2" w14:textId="5B911EBF" w:rsidR="002A0D51" w:rsidRPr="008E0DB9" w:rsidRDefault="002A0D51" w:rsidP="002A0D51">
      <w:pPr>
        <w:spacing w:after="120"/>
      </w:pPr>
      <w:r>
        <w:rPr>
          <w:b/>
          <w:bCs/>
        </w:rPr>
        <w:t>Reports to</w:t>
      </w:r>
      <w:r w:rsidRPr="001C16C4">
        <w:rPr>
          <w:b/>
          <w:bCs/>
        </w:rPr>
        <w:t xml:space="preserve">: </w:t>
      </w:r>
      <w:r w:rsidRPr="001C16C4">
        <w:rPr>
          <w:b/>
          <w:bCs/>
        </w:rPr>
        <w:tab/>
      </w:r>
      <w:r w:rsidR="00CA1BCC" w:rsidRPr="008E0DB9">
        <w:rPr>
          <w:rFonts w:cs="Arial"/>
          <w:szCs w:val="24"/>
          <w:lang w:val="en-US"/>
        </w:rPr>
        <w:t>People Support Manager</w:t>
      </w:r>
    </w:p>
    <w:p w14:paraId="1642879E" w14:textId="061AA8BE" w:rsidR="002A0D51" w:rsidRPr="008E0DB9" w:rsidRDefault="002A0D51" w:rsidP="002A0D51">
      <w:pPr>
        <w:spacing w:after="120"/>
      </w:pPr>
      <w:r w:rsidRPr="001C16C4">
        <w:rPr>
          <w:b/>
          <w:bCs/>
        </w:rPr>
        <w:t>L</w:t>
      </w:r>
      <w:r>
        <w:rPr>
          <w:b/>
          <w:bCs/>
        </w:rPr>
        <w:t>ocation</w:t>
      </w:r>
      <w:r w:rsidRPr="001C16C4">
        <w:rPr>
          <w:b/>
          <w:bCs/>
        </w:rPr>
        <w:t>:</w:t>
      </w:r>
      <w:r w:rsidRPr="001C16C4">
        <w:rPr>
          <w:b/>
          <w:bCs/>
        </w:rPr>
        <w:tab/>
      </w:r>
      <w:r w:rsidR="008E0DB9" w:rsidRPr="008E0DB9">
        <w:t>Birmingham, Cardiff, Canary Wharf, Croydon, Sale or Wakefield</w:t>
      </w:r>
    </w:p>
    <w:p w14:paraId="115965BC" w14:textId="47C83A3B" w:rsidR="002A0D51" w:rsidRPr="001C16C4" w:rsidRDefault="002A0D51" w:rsidP="002A0D51">
      <w:pPr>
        <w:spacing w:after="120"/>
        <w:rPr>
          <w:b/>
          <w:bCs/>
        </w:rPr>
      </w:pPr>
      <w:r w:rsidRPr="001C16C4">
        <w:rPr>
          <w:b/>
          <w:bCs/>
        </w:rPr>
        <w:t>G</w:t>
      </w:r>
      <w:r>
        <w:rPr>
          <w:b/>
          <w:bCs/>
        </w:rPr>
        <w:t>rade</w:t>
      </w:r>
      <w:r w:rsidRPr="001C16C4">
        <w:rPr>
          <w:b/>
          <w:bCs/>
        </w:rPr>
        <w:t>:</w:t>
      </w:r>
      <w:r w:rsidRPr="001C16C4">
        <w:rPr>
          <w:b/>
          <w:bCs/>
        </w:rPr>
        <w:tab/>
      </w:r>
      <w:r w:rsidR="008E0DB9" w:rsidRPr="008E0DB9">
        <w:t>8</w:t>
      </w:r>
    </w:p>
    <w:p w14:paraId="2DA08CA7" w14:textId="0ED83F3C" w:rsidR="002A0D51" w:rsidRPr="008E0DB9" w:rsidRDefault="002A0D51" w:rsidP="002A0D51">
      <w:pPr>
        <w:spacing w:after="120"/>
      </w:pPr>
      <w:r w:rsidRPr="001C16C4">
        <w:rPr>
          <w:b/>
          <w:bCs/>
        </w:rPr>
        <w:t>S</w:t>
      </w:r>
      <w:r>
        <w:rPr>
          <w:b/>
          <w:bCs/>
        </w:rPr>
        <w:t>alary</w:t>
      </w:r>
      <w:r w:rsidRPr="001C16C4">
        <w:rPr>
          <w:b/>
          <w:bCs/>
        </w:rPr>
        <w:t xml:space="preserve">: </w:t>
      </w:r>
      <w:r w:rsidRPr="001C16C4">
        <w:rPr>
          <w:b/>
          <w:bCs/>
        </w:rPr>
        <w:tab/>
        <w:t xml:space="preserve"> </w:t>
      </w:r>
      <w:r w:rsidR="008E0DB9" w:rsidRPr="008E0DB9">
        <w:t>£28,665 plus London Weighting (£4,968) per annum if applicable</w:t>
      </w:r>
    </w:p>
    <w:p w14:paraId="0340B4B8" w14:textId="2975DFD3" w:rsidR="002A0D51" w:rsidRPr="001C16C4" w:rsidRDefault="002A0D51" w:rsidP="002A0D51">
      <w:pPr>
        <w:spacing w:after="120"/>
        <w:rPr>
          <w:b/>
          <w:bCs/>
        </w:rPr>
      </w:pPr>
      <w:r w:rsidRPr="001C16C4">
        <w:rPr>
          <w:b/>
          <w:bCs/>
        </w:rPr>
        <w:t>C</w:t>
      </w:r>
      <w:r>
        <w:rPr>
          <w:b/>
          <w:bCs/>
        </w:rPr>
        <w:t>ontract</w:t>
      </w:r>
      <w:r w:rsidRPr="001C16C4">
        <w:rPr>
          <w:b/>
          <w:bCs/>
        </w:rPr>
        <w:t>:</w:t>
      </w:r>
      <w:r w:rsidRPr="001C16C4">
        <w:rPr>
          <w:b/>
          <w:bCs/>
        </w:rPr>
        <w:tab/>
      </w:r>
      <w:r w:rsidR="008E0DB9" w:rsidRPr="008E0DB9">
        <w:t>Fixed Term Contract until 31/03/2026</w:t>
      </w:r>
    </w:p>
    <w:p w14:paraId="47606761" w14:textId="04F067D5" w:rsidR="009D0EA6" w:rsidRPr="001C16C4" w:rsidRDefault="00E329DB" w:rsidP="001C16C4">
      <w:pPr>
        <w:pStyle w:val="Heading1"/>
      </w:pPr>
      <w:r w:rsidRPr="001C16C4">
        <w:t>P</w:t>
      </w:r>
      <w:r w:rsidR="001C16C4">
        <w:t>urpose</w:t>
      </w:r>
    </w:p>
    <w:p w14:paraId="07C1CB92" w14:textId="501BE505" w:rsidR="0082023D" w:rsidRPr="00293DB6" w:rsidRDefault="0082023D" w:rsidP="00293DB6">
      <w:r w:rsidRPr="00293DB6">
        <w:t xml:space="preserve">As a </w:t>
      </w:r>
      <w:r w:rsidR="008E0DB9" w:rsidRPr="00CA1BCC">
        <w:rPr>
          <w:rFonts w:cs="Arial"/>
          <w:szCs w:val="24"/>
          <w:lang w:val="en-US"/>
        </w:rPr>
        <w:t>People Support Coordinator</w:t>
      </w:r>
      <w:r w:rsidRPr="00293DB6">
        <w:t xml:space="preserve">, you will be welcomed into a dynamic and inclusive </w:t>
      </w:r>
      <w:r w:rsidR="008E0DB9" w:rsidRPr="00881C00">
        <w:t>People and Change Team</w:t>
      </w:r>
      <w:r w:rsidR="00881C00" w:rsidRPr="00881C00">
        <w:t xml:space="preserve">. The </w:t>
      </w:r>
      <w:r w:rsidRPr="00881C00">
        <w:t xml:space="preserve">IOPC is on a journey to develop </w:t>
      </w:r>
      <w:r w:rsidRPr="00293DB6">
        <w:t>its culture, perspectives and ethos to support the organisation</w:t>
      </w:r>
      <w:r w:rsidR="009435D5">
        <w:t>’</w:t>
      </w:r>
      <w:r w:rsidRPr="00293DB6">
        <w:t xml:space="preserve">s core </w:t>
      </w:r>
      <w:proofErr w:type="gramStart"/>
      <w:r w:rsidRPr="00293DB6">
        <w:t>outcomes</w:t>
      </w:r>
      <w:proofErr w:type="gramEnd"/>
      <w:r w:rsidRPr="00293DB6">
        <w:t xml:space="preserve"> and this is your opportunity to enter into the varied world of</w:t>
      </w:r>
      <w:r w:rsidR="00A10ADF" w:rsidRPr="00293DB6">
        <w:t xml:space="preserve"> </w:t>
      </w:r>
      <w:r w:rsidR="00A10ADF" w:rsidRPr="00881C00">
        <w:t>IOPC</w:t>
      </w:r>
      <w:r w:rsidRPr="00881C00">
        <w:t xml:space="preserve"> </w:t>
      </w:r>
      <w:r w:rsidR="00881C00" w:rsidRPr="00881C00">
        <w:t xml:space="preserve">People </w:t>
      </w:r>
      <w:r w:rsidRPr="00881C00">
        <w:t xml:space="preserve">allowing </w:t>
      </w:r>
      <w:r w:rsidRPr="00293DB6">
        <w:t xml:space="preserve">you to develop your mindset and approaches to contribute to improving the police complaints system in England and Wales. </w:t>
      </w:r>
    </w:p>
    <w:p w14:paraId="62B3CE65" w14:textId="362D8D17" w:rsidR="00881C00" w:rsidRPr="00881C00" w:rsidRDefault="00881C00" w:rsidP="00881C00">
      <w:pPr>
        <w:pStyle w:val="paragraph"/>
        <w:spacing w:before="0" w:beforeAutospacing="0" w:after="0" w:afterAutospacing="0"/>
        <w:textAlignment w:val="baseline"/>
        <w:rPr>
          <w:rFonts w:ascii="Arial" w:eastAsia="Calibri" w:hAnsi="Arial"/>
          <w:szCs w:val="22"/>
          <w:lang w:eastAsia="en-US"/>
          <w14:ligatures w14:val="none"/>
        </w:rPr>
      </w:pPr>
      <w:r>
        <w:rPr>
          <w:rFonts w:ascii="Arial" w:eastAsia="Calibri" w:hAnsi="Arial"/>
          <w:szCs w:val="22"/>
          <w:lang w:eastAsia="en-US"/>
          <w14:ligatures w14:val="none"/>
        </w:rPr>
        <w:t>As People Support Coordinator, you will</w:t>
      </w:r>
      <w:r w:rsidRPr="00881C00">
        <w:rPr>
          <w:rFonts w:ascii="Arial" w:eastAsia="Calibri" w:hAnsi="Arial"/>
          <w:szCs w:val="22"/>
          <w:lang w:eastAsia="en-US"/>
          <w14:ligatures w14:val="none"/>
        </w:rPr>
        <w:t xml:space="preserve"> provide excellent customer service focused administrative support to all teams </w:t>
      </w:r>
      <w:r>
        <w:rPr>
          <w:rFonts w:ascii="Arial" w:eastAsia="Calibri" w:hAnsi="Arial"/>
          <w:szCs w:val="22"/>
          <w:lang w:eastAsia="en-US"/>
          <w14:ligatures w14:val="none"/>
        </w:rPr>
        <w:t>(</w:t>
      </w:r>
      <w:r w:rsidRPr="00881C00">
        <w:rPr>
          <w:rFonts w:ascii="Arial" w:eastAsia="Calibri" w:hAnsi="Arial"/>
          <w:szCs w:val="22"/>
          <w:lang w:eastAsia="en-US"/>
          <w14:ligatures w14:val="none"/>
        </w:rPr>
        <w:t>outlined below</w:t>
      </w:r>
      <w:r>
        <w:rPr>
          <w:rFonts w:ascii="Arial" w:eastAsia="Calibri" w:hAnsi="Arial"/>
          <w:szCs w:val="22"/>
          <w:lang w:eastAsia="en-US"/>
          <w14:ligatures w14:val="none"/>
        </w:rPr>
        <w:t>)</w:t>
      </w:r>
      <w:r w:rsidRPr="00881C00">
        <w:rPr>
          <w:rFonts w:ascii="Arial" w:eastAsia="Calibri" w:hAnsi="Arial"/>
          <w:szCs w:val="22"/>
          <w:lang w:eastAsia="en-US"/>
          <w14:ligatures w14:val="none"/>
        </w:rPr>
        <w:t xml:space="preserve"> in the People directorate, to ensure that they can meet organisational business needs:</w:t>
      </w:r>
    </w:p>
    <w:p w14:paraId="2701DAB3" w14:textId="77777777" w:rsidR="00881C00" w:rsidRPr="00881C00" w:rsidRDefault="00881C00" w:rsidP="00881C00">
      <w:pPr>
        <w:pStyle w:val="paragraph"/>
        <w:spacing w:before="0" w:beforeAutospacing="0" w:after="0" w:afterAutospacing="0"/>
        <w:textAlignment w:val="baseline"/>
        <w:rPr>
          <w:rFonts w:ascii="Arial" w:eastAsia="Calibri" w:hAnsi="Arial"/>
          <w:szCs w:val="22"/>
          <w:lang w:eastAsia="en-US"/>
          <w14:ligatures w14:val="none"/>
        </w:rPr>
      </w:pPr>
    </w:p>
    <w:p w14:paraId="0D2FCEFC" w14:textId="77777777" w:rsidR="00881C00" w:rsidRPr="00881C00" w:rsidRDefault="00881C00" w:rsidP="00881C00">
      <w:pPr>
        <w:pStyle w:val="paragraph"/>
        <w:numPr>
          <w:ilvl w:val="0"/>
          <w:numId w:val="29"/>
        </w:numPr>
        <w:spacing w:before="0" w:beforeAutospacing="0" w:after="0" w:afterAutospacing="0"/>
        <w:textAlignment w:val="baseline"/>
        <w:rPr>
          <w:rFonts w:ascii="Arial" w:eastAsia="Calibri" w:hAnsi="Arial"/>
          <w:szCs w:val="22"/>
          <w:lang w:eastAsia="en-US"/>
          <w14:ligatures w14:val="none"/>
        </w:rPr>
      </w:pPr>
      <w:r w:rsidRPr="00881C00">
        <w:rPr>
          <w:rFonts w:ascii="Arial" w:eastAsia="Calibri" w:hAnsi="Arial"/>
          <w:szCs w:val="22"/>
          <w:lang w:eastAsia="en-US"/>
          <w14:ligatures w14:val="none"/>
        </w:rPr>
        <w:t>People Management &amp; Wellbeing, including Recruitment and Resourcing</w:t>
      </w:r>
    </w:p>
    <w:p w14:paraId="7E2457BC" w14:textId="77777777" w:rsidR="00881C00" w:rsidRPr="00881C00" w:rsidRDefault="00881C00" w:rsidP="00881C00">
      <w:pPr>
        <w:pStyle w:val="paragraph"/>
        <w:numPr>
          <w:ilvl w:val="0"/>
          <w:numId w:val="29"/>
        </w:numPr>
        <w:spacing w:before="0" w:beforeAutospacing="0" w:after="0" w:afterAutospacing="0"/>
        <w:textAlignment w:val="baseline"/>
        <w:rPr>
          <w:rFonts w:ascii="Arial" w:eastAsia="Calibri" w:hAnsi="Arial"/>
          <w:szCs w:val="22"/>
          <w:lang w:eastAsia="en-US"/>
          <w14:ligatures w14:val="none"/>
        </w:rPr>
      </w:pPr>
      <w:r w:rsidRPr="00881C00">
        <w:rPr>
          <w:rFonts w:ascii="Arial" w:eastAsia="Calibri" w:hAnsi="Arial"/>
          <w:szCs w:val="22"/>
          <w:lang w:eastAsia="en-US"/>
          <w14:ligatures w14:val="none"/>
        </w:rPr>
        <w:t>Learning Talent &amp; Development</w:t>
      </w:r>
    </w:p>
    <w:p w14:paraId="5346BE5B" w14:textId="77777777" w:rsidR="00881C00" w:rsidRPr="00881C00" w:rsidRDefault="00881C00" w:rsidP="00881C00">
      <w:pPr>
        <w:pStyle w:val="paragraph"/>
        <w:numPr>
          <w:ilvl w:val="0"/>
          <w:numId w:val="29"/>
        </w:numPr>
        <w:spacing w:before="0" w:beforeAutospacing="0" w:after="0" w:afterAutospacing="0"/>
        <w:textAlignment w:val="baseline"/>
        <w:rPr>
          <w:rFonts w:ascii="Arial" w:eastAsia="Calibri" w:hAnsi="Arial"/>
          <w:szCs w:val="22"/>
          <w:lang w:eastAsia="en-US"/>
          <w14:ligatures w14:val="none"/>
        </w:rPr>
      </w:pPr>
      <w:r w:rsidRPr="00881C00">
        <w:rPr>
          <w:rFonts w:ascii="Arial" w:eastAsia="Calibri" w:hAnsi="Arial"/>
          <w:szCs w:val="22"/>
          <w:lang w:eastAsia="en-US"/>
          <w14:ligatures w14:val="none"/>
        </w:rPr>
        <w:t xml:space="preserve">Equalities Diversity &amp; Inclusion </w:t>
      </w:r>
    </w:p>
    <w:p w14:paraId="5C019B06" w14:textId="77777777" w:rsidR="00881C00" w:rsidRPr="00881C00" w:rsidRDefault="00881C00" w:rsidP="00881C00">
      <w:pPr>
        <w:pStyle w:val="paragraph"/>
        <w:numPr>
          <w:ilvl w:val="0"/>
          <w:numId w:val="29"/>
        </w:numPr>
        <w:spacing w:before="0" w:beforeAutospacing="0" w:after="0" w:afterAutospacing="0"/>
        <w:textAlignment w:val="baseline"/>
        <w:rPr>
          <w:rFonts w:ascii="Arial" w:eastAsia="Calibri" w:hAnsi="Arial"/>
          <w:szCs w:val="22"/>
          <w:lang w:eastAsia="en-US"/>
          <w14:ligatures w14:val="none"/>
        </w:rPr>
      </w:pPr>
      <w:r w:rsidRPr="00881C00">
        <w:rPr>
          <w:rFonts w:ascii="Arial" w:eastAsia="Calibri" w:hAnsi="Arial"/>
          <w:szCs w:val="22"/>
          <w:lang w:eastAsia="en-US"/>
          <w14:ligatures w14:val="none"/>
        </w:rPr>
        <w:t>Health &amp; Safety</w:t>
      </w:r>
    </w:p>
    <w:p w14:paraId="44A51995" w14:textId="77777777" w:rsidR="00881C00" w:rsidRPr="00881C00" w:rsidRDefault="00881C00" w:rsidP="00881C00">
      <w:pPr>
        <w:pStyle w:val="paragraph"/>
        <w:numPr>
          <w:ilvl w:val="0"/>
          <w:numId w:val="29"/>
        </w:numPr>
        <w:spacing w:before="0" w:beforeAutospacing="0" w:after="0" w:afterAutospacing="0"/>
        <w:textAlignment w:val="baseline"/>
        <w:rPr>
          <w:rFonts w:ascii="Arial" w:eastAsia="Calibri" w:hAnsi="Arial"/>
          <w:szCs w:val="22"/>
          <w:lang w:eastAsia="en-US"/>
          <w14:ligatures w14:val="none"/>
        </w:rPr>
      </w:pPr>
      <w:r w:rsidRPr="00881C00">
        <w:rPr>
          <w:rFonts w:ascii="Arial" w:eastAsia="Calibri" w:hAnsi="Arial"/>
          <w:szCs w:val="22"/>
          <w:lang w:eastAsia="en-US"/>
          <w14:ligatures w14:val="none"/>
        </w:rPr>
        <w:t>People, Pay &amp; Systems</w:t>
      </w:r>
    </w:p>
    <w:p w14:paraId="0CD35242" w14:textId="77777777" w:rsidR="00881C00" w:rsidRPr="00881C00" w:rsidRDefault="00881C00" w:rsidP="00881C00">
      <w:pPr>
        <w:pStyle w:val="paragraph"/>
        <w:spacing w:before="0" w:beforeAutospacing="0" w:after="0" w:afterAutospacing="0"/>
        <w:ind w:left="720"/>
        <w:textAlignment w:val="baseline"/>
        <w:rPr>
          <w:rFonts w:ascii="Arial" w:eastAsia="Calibri" w:hAnsi="Arial"/>
          <w:szCs w:val="22"/>
          <w:lang w:eastAsia="en-US"/>
          <w14:ligatures w14:val="none"/>
        </w:rPr>
      </w:pPr>
    </w:p>
    <w:p w14:paraId="22075B63" w14:textId="77777777" w:rsidR="00881C00" w:rsidRPr="00881C00" w:rsidRDefault="00881C00" w:rsidP="00881C00">
      <w:pPr>
        <w:pStyle w:val="paragraph"/>
        <w:spacing w:before="0" w:beforeAutospacing="0" w:after="0" w:afterAutospacing="0"/>
        <w:textAlignment w:val="baseline"/>
        <w:rPr>
          <w:rFonts w:ascii="Arial" w:eastAsia="Calibri" w:hAnsi="Arial"/>
          <w:szCs w:val="22"/>
          <w:lang w:eastAsia="en-US"/>
          <w14:ligatures w14:val="none"/>
        </w:rPr>
      </w:pPr>
      <w:r w:rsidRPr="00881C00">
        <w:rPr>
          <w:rFonts w:ascii="Arial" w:eastAsia="Calibri" w:hAnsi="Arial"/>
          <w:szCs w:val="22"/>
          <w:lang w:eastAsia="en-US"/>
          <w14:ligatures w14:val="none"/>
        </w:rPr>
        <w:t>To be the first point of contact for all transactional queries and deliver a responsive service to all managers and staff, ensuring that it is right first time. To ensure that all aspects of administrative support services is delivered to and within the agreed standards and timescales.</w:t>
      </w:r>
    </w:p>
    <w:p w14:paraId="0F499B4B" w14:textId="77777777" w:rsidR="00881C00" w:rsidRPr="00881C00" w:rsidRDefault="00881C00" w:rsidP="00881C00">
      <w:pPr>
        <w:pStyle w:val="paragraph"/>
        <w:spacing w:before="0" w:beforeAutospacing="0" w:after="0" w:afterAutospacing="0"/>
        <w:textAlignment w:val="baseline"/>
        <w:rPr>
          <w:rFonts w:ascii="Arial" w:eastAsia="Calibri" w:hAnsi="Arial"/>
          <w:szCs w:val="22"/>
          <w:lang w:eastAsia="en-US"/>
          <w14:ligatures w14:val="none"/>
        </w:rPr>
      </w:pPr>
    </w:p>
    <w:p w14:paraId="15D733D0" w14:textId="77777777" w:rsidR="00881C00" w:rsidRPr="00881C00" w:rsidRDefault="00881C00" w:rsidP="00881C00">
      <w:pPr>
        <w:pStyle w:val="paragraph"/>
        <w:spacing w:before="0" w:beforeAutospacing="0" w:after="0" w:afterAutospacing="0"/>
        <w:textAlignment w:val="baseline"/>
        <w:rPr>
          <w:rFonts w:ascii="Arial" w:eastAsia="Calibri" w:hAnsi="Arial"/>
          <w:szCs w:val="22"/>
          <w:lang w:eastAsia="en-US"/>
          <w14:ligatures w14:val="none"/>
        </w:rPr>
      </w:pPr>
      <w:r w:rsidRPr="00881C00">
        <w:rPr>
          <w:rFonts w:ascii="Arial" w:eastAsia="Calibri" w:hAnsi="Arial"/>
          <w:szCs w:val="22"/>
          <w:lang w:eastAsia="en-US"/>
          <w14:ligatures w14:val="none"/>
        </w:rPr>
        <w:lastRenderedPageBreak/>
        <w:t>Update and maintain a range of People directorate systems and records including producing appropriate and timely reports that meet business needs, as and when required.</w:t>
      </w:r>
    </w:p>
    <w:p w14:paraId="7085C65B" w14:textId="0497A17B" w:rsidR="00972AE3" w:rsidRPr="00881C00" w:rsidRDefault="00972AE3" w:rsidP="00293DB6"/>
    <w:p w14:paraId="481A9BCA" w14:textId="116B4648" w:rsidR="00972AE3" w:rsidRPr="00881C00" w:rsidRDefault="00972AE3" w:rsidP="00293DB6"/>
    <w:p w14:paraId="5B73E290" w14:textId="6EFB7D3A" w:rsidR="00972AE3" w:rsidRPr="00881C00" w:rsidRDefault="00972AE3" w:rsidP="00293DB6"/>
    <w:p w14:paraId="4100104F" w14:textId="77777777" w:rsidR="00972AE3" w:rsidRPr="00881C00" w:rsidRDefault="00972AE3" w:rsidP="00293DB6"/>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7363F177" w:rsidR="001C16C4" w:rsidRDefault="00015C10" w:rsidP="001C16C4">
      <w:pPr>
        <w:pStyle w:val="Heading1"/>
      </w:pPr>
      <w:r>
        <w:rPr>
          <w:noProof/>
        </w:rPr>
        <w:lastRenderedPageBreak/>
        <w:drawing>
          <wp:anchor distT="0" distB="0" distL="114300" distR="114300" simplePos="0" relativeHeight="251666432" behindDoc="0" locked="0" layoutInCell="1" allowOverlap="1" wp14:anchorId="7FFBFBBB" wp14:editId="5C336A13">
            <wp:simplePos x="0" y="0"/>
            <wp:positionH relativeFrom="margin">
              <wp:align>left</wp:align>
            </wp:positionH>
            <wp:positionV relativeFrom="paragraph">
              <wp:posOffset>642620</wp:posOffset>
            </wp:positionV>
            <wp:extent cx="5558790" cy="2518410"/>
            <wp:effectExtent l="0" t="0" r="381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8790" cy="2518410"/>
                    </a:xfrm>
                    <a:prstGeom prst="rect">
                      <a:avLst/>
                    </a:prstGeom>
                    <a:noFill/>
                    <a:ln>
                      <a:noFill/>
                    </a:ln>
                  </pic:spPr>
                </pic:pic>
              </a:graphicData>
            </a:graphic>
            <wp14:sizeRelH relativeFrom="margin">
              <wp14:pctWidth>0</wp14:pctWidth>
            </wp14:sizeRelH>
          </wp:anchor>
        </w:drawing>
      </w:r>
      <w:proofErr w:type="spellStart"/>
      <w:r w:rsidR="00BC69FC" w:rsidRPr="001C16C4">
        <w:t>O</w:t>
      </w:r>
      <w:r w:rsidR="00C24271">
        <w:t>rganisational</w:t>
      </w:r>
      <w:proofErr w:type="spellEnd"/>
      <w:r w:rsidR="00BC69FC" w:rsidRPr="001C16C4">
        <w:t xml:space="preserve"> </w:t>
      </w:r>
      <w:r w:rsidR="00FA4577">
        <w:t>c</w:t>
      </w:r>
      <w:r w:rsidR="00C24271">
        <w:t>ontext</w:t>
      </w:r>
    </w:p>
    <w:p w14:paraId="1BF9B25A" w14:textId="2DD22F0E" w:rsidR="00015C10" w:rsidRDefault="00015C10" w:rsidP="00972AE3">
      <w:pPr>
        <w:spacing w:after="0" w:line="240" w:lineRule="auto"/>
        <w:rPr>
          <w:rFonts w:eastAsia="Times New Roman" w:cs="Arial"/>
          <w:noProof/>
          <w:color w:val="000000"/>
          <w:lang w:eastAsia="en-GB"/>
        </w:rPr>
      </w:pPr>
    </w:p>
    <w:p w14:paraId="75CB8908" w14:textId="77777777" w:rsidR="00015C10" w:rsidRDefault="00015C10" w:rsidP="00972AE3">
      <w:pPr>
        <w:spacing w:after="0" w:line="240" w:lineRule="auto"/>
        <w:rPr>
          <w:rFonts w:eastAsia="Times New Roman" w:cs="Arial"/>
          <w:noProof/>
          <w:color w:val="000000"/>
          <w:lang w:eastAsia="en-GB"/>
        </w:rPr>
      </w:pPr>
    </w:p>
    <w:p w14:paraId="35FCD19F" w14:textId="463495B9" w:rsidR="00BC69FC" w:rsidRDefault="00F406B4" w:rsidP="00972AE3">
      <w:pPr>
        <w:spacing w:after="0" w:line="240" w:lineRule="auto"/>
        <w:rPr>
          <w:rFonts w:eastAsia="Times New Roman" w:cs="Arial"/>
          <w:noProof/>
          <w:color w:val="000000"/>
          <w:lang w:eastAsia="en-GB"/>
        </w:rPr>
      </w:pPr>
      <w:r w:rsidRPr="00F406B4">
        <w:rPr>
          <w:rFonts w:eastAsia="Times New Roman" w:cs="Arial"/>
          <w:noProof/>
          <w:color w:val="000000"/>
          <w:lang w:eastAsia="en-GB"/>
        </w:rPr>
        <w:t xml:space="preserve">We work in the context of our agreed values which inform the way we do things at the IOPC. The </w:t>
      </w:r>
      <w:r w:rsidR="00881C00" w:rsidRPr="00881C00">
        <w:rPr>
          <w:rFonts w:eastAsia="Times New Roman" w:cs="Arial"/>
          <w:noProof/>
          <w:lang w:eastAsia="en-GB"/>
        </w:rPr>
        <w:t>People Services Co-ordinator</w:t>
      </w:r>
      <w:r w:rsidRPr="00881C00">
        <w:rPr>
          <w:rFonts w:eastAsia="Times New Roman" w:cs="Arial"/>
          <w:noProof/>
          <w:lang w:eastAsia="en-GB"/>
        </w:rPr>
        <w:t xml:space="preserve"> </w:t>
      </w:r>
      <w:r w:rsidRPr="00F406B4">
        <w:rPr>
          <w:rFonts w:eastAsia="Times New Roman" w:cs="Arial"/>
          <w:noProof/>
          <w:color w:val="000000"/>
          <w:lang w:eastAsia="en-GB"/>
        </w:rPr>
        <w:t>will need to be commited to managing in the context of these values.</w:t>
      </w:r>
    </w:p>
    <w:p w14:paraId="437187BD" w14:textId="77777777" w:rsidR="006A32C6" w:rsidRDefault="006A32C6" w:rsidP="00972AE3">
      <w:pPr>
        <w:spacing w:after="0" w:line="240" w:lineRule="auto"/>
        <w:rPr>
          <w:rFonts w:eastAsia="Times New Roman" w:cs="Arial"/>
          <w:noProof/>
          <w:color w:val="000000"/>
          <w:lang w:eastAsia="en-GB"/>
        </w:rPr>
      </w:pPr>
    </w:p>
    <w:p w14:paraId="7063938F" w14:textId="63F3042D" w:rsidR="006A32C6" w:rsidRDefault="006A32C6" w:rsidP="00972AE3">
      <w:pPr>
        <w:spacing w:after="0" w:line="240" w:lineRule="auto"/>
        <w:rPr>
          <w:rFonts w:eastAsia="Times New Roman" w:cs="Arial"/>
          <w:noProof/>
          <w:color w:val="000000"/>
          <w:lang w:eastAsia="en-GB"/>
        </w:rPr>
      </w:pPr>
      <w:r>
        <w:rPr>
          <w:noProof/>
        </w:rPr>
        <w:drawing>
          <wp:inline distT="0" distB="0" distL="0" distR="0" wp14:anchorId="7CF41D6B" wp14:editId="72C7C044">
            <wp:extent cx="4988459" cy="4512606"/>
            <wp:effectExtent l="0" t="0" r="3175" b="2540"/>
            <wp:docPr id="2040240965"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40965" name="Picture 1" descr="A list of questions with text&#10;&#10;AI-generated content may be incorrect."/>
                    <pic:cNvPicPr/>
                  </pic:nvPicPr>
                  <pic:blipFill>
                    <a:blip r:embed="rId8"/>
                    <a:stretch>
                      <a:fillRect/>
                    </a:stretch>
                  </pic:blipFill>
                  <pic:spPr>
                    <a:xfrm>
                      <a:off x="0" y="0"/>
                      <a:ext cx="5000631" cy="4523617"/>
                    </a:xfrm>
                    <a:prstGeom prst="rect">
                      <a:avLst/>
                    </a:prstGeom>
                  </pic:spPr>
                </pic:pic>
              </a:graphicData>
            </a:graphic>
          </wp:inline>
        </w:drawing>
      </w:r>
    </w:p>
    <w:p w14:paraId="2EA921CC" w14:textId="73389AE5"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0" w:history="1">
        <w:r w:rsidRPr="00FA4577">
          <w:rPr>
            <w:rStyle w:val="Hyperlink"/>
            <w:rFonts w:cs="Arial"/>
            <w:lang w:val="en"/>
          </w:rPr>
          <w:t>Operation Hotton</w:t>
        </w:r>
      </w:hyperlink>
      <w:r w:rsidRPr="00293DB6">
        <w:rPr>
          <w:lang w:val="en"/>
        </w:rPr>
        <w:t xml:space="preserve">, to </w:t>
      </w:r>
      <w:hyperlink r:id="rId11"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740E1069"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 xml:space="preserve">Respond to queries from the business to the People directorate email inbox and engaging the wider teams as necessary. </w:t>
      </w:r>
    </w:p>
    <w:p w14:paraId="5A987CC3"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Signpost managers and staff to relevant team members, and or policies and procedures.</w:t>
      </w:r>
    </w:p>
    <w:p w14:paraId="26F71EFB"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 xml:space="preserve">Support all teams in the People directorate with the effective delivery of activities, including: </w:t>
      </w:r>
    </w:p>
    <w:p w14:paraId="716C4A5D"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Arrange and organise meetings, including booking events and venues.</w:t>
      </w:r>
    </w:p>
    <w:p w14:paraId="626DC10D"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Taking minutes at meetings, typing, and distributing to relevant parties as directed.</w:t>
      </w:r>
    </w:p>
    <w:p w14:paraId="279405E3"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Draft and issue template employee letters (such as probation completion notifications, reminders to complete required training, contractual variation confirmations, sickness absence meeting invites and family leave).</w:t>
      </w:r>
    </w:p>
    <w:p w14:paraId="74B29A19"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Administer wellbeing activities such as issuing flu vouchers, eye test vouchers and wellbeing check-ins.</w:t>
      </w:r>
    </w:p>
    <w:p w14:paraId="02CE999C"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Provide administrative support for People related projects, as directed.</w:t>
      </w:r>
    </w:p>
    <w:p w14:paraId="4AE7B822"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Assist in the development of articles to for the ‘Hub’, staff intranet to create awareness and or promote the services of the People directorate.</w:t>
      </w:r>
    </w:p>
    <w:p w14:paraId="368FCE9D"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Produce standard workforce and other reports as and when required.</w:t>
      </w:r>
    </w:p>
    <w:p w14:paraId="45F63AD8"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Work collaboratively with others and build up good working relationships with managers and staff.</w:t>
      </w:r>
    </w:p>
    <w:p w14:paraId="123C5A32" w14:textId="77777777" w:rsidR="00AB054F" w:rsidRPr="00AB054F" w:rsidRDefault="00AB054F" w:rsidP="00AB054F">
      <w:pPr>
        <w:pStyle w:val="paragraph"/>
        <w:numPr>
          <w:ilvl w:val="0"/>
          <w:numId w:val="36"/>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lastRenderedPageBreak/>
        <w:t>All post holders are required to undertake any duties which are commensurate with the role of a People Support Coordinator.</w:t>
      </w:r>
    </w:p>
    <w:p w14:paraId="4163636E" w14:textId="77777777" w:rsidR="00AB054F" w:rsidRDefault="00AB054F" w:rsidP="00AB054F">
      <w:pPr>
        <w:pStyle w:val="paragraph"/>
        <w:spacing w:before="0" w:beforeAutospacing="0" w:after="0" w:afterAutospacing="0"/>
        <w:textAlignment w:val="baseline"/>
        <w:rPr>
          <w:rFonts w:ascii="Arial" w:eastAsia="Calibri" w:hAnsi="Arial"/>
          <w:szCs w:val="22"/>
          <w:lang w:eastAsia="en-US"/>
          <w14:ligatures w14:val="none"/>
        </w:rPr>
      </w:pPr>
    </w:p>
    <w:p w14:paraId="7847E8B8" w14:textId="15039948" w:rsidR="00AB054F" w:rsidRDefault="00AB054F" w:rsidP="00AB054F">
      <w:pPr>
        <w:pStyle w:val="paragraph"/>
        <w:spacing w:before="0" w:beforeAutospacing="0" w:after="0" w:afterAutospacing="0"/>
        <w:textAlignment w:val="baseline"/>
        <w:rPr>
          <w:rFonts w:eastAsia="Calibri"/>
          <w:b/>
          <w:bCs/>
          <w:szCs w:val="22"/>
          <w:lang w:eastAsia="en-US"/>
          <w14:ligatures w14:val="none"/>
        </w:rPr>
      </w:pPr>
      <w:r w:rsidRPr="00AB054F">
        <w:rPr>
          <w:rFonts w:ascii="Arial" w:eastAsia="Calibri" w:hAnsi="Arial"/>
          <w:b/>
          <w:bCs/>
          <w:szCs w:val="22"/>
          <w:lang w:eastAsia="en-US"/>
          <w14:ligatures w14:val="none"/>
        </w:rPr>
        <w:t>Finance:</w:t>
      </w:r>
      <w:r w:rsidRPr="00AB054F">
        <w:rPr>
          <w:rFonts w:eastAsia="Calibri"/>
          <w:b/>
          <w:bCs/>
          <w:szCs w:val="22"/>
          <w:lang w:eastAsia="en-US"/>
          <w14:ligatures w14:val="none"/>
        </w:rPr>
        <w:t> </w:t>
      </w:r>
    </w:p>
    <w:p w14:paraId="21864A39" w14:textId="77777777" w:rsidR="00AB054F" w:rsidRPr="00AB054F" w:rsidRDefault="00AB054F" w:rsidP="00AB054F">
      <w:pPr>
        <w:pStyle w:val="paragraph"/>
        <w:spacing w:before="0" w:beforeAutospacing="0" w:after="0" w:afterAutospacing="0"/>
        <w:textAlignment w:val="baseline"/>
        <w:rPr>
          <w:rFonts w:eastAsia="Calibri"/>
          <w:b/>
          <w:bCs/>
          <w:szCs w:val="22"/>
          <w:lang w:eastAsia="en-US"/>
          <w14:ligatures w14:val="none"/>
        </w:rPr>
      </w:pPr>
    </w:p>
    <w:p w14:paraId="79B7D220" w14:textId="77777777" w:rsidR="00AB054F" w:rsidRPr="00AB054F" w:rsidRDefault="00AB054F" w:rsidP="00AB054F">
      <w:pPr>
        <w:pStyle w:val="paragraph"/>
        <w:numPr>
          <w:ilvl w:val="0"/>
          <w:numId w:val="37"/>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Raise purchase orders and undertake good receipting as directed.</w:t>
      </w:r>
    </w:p>
    <w:p w14:paraId="1C051C6C" w14:textId="77777777" w:rsidR="00AB054F" w:rsidRPr="00AB054F" w:rsidRDefault="00AB054F" w:rsidP="00AB054F">
      <w:pPr>
        <w:pStyle w:val="paragraph"/>
        <w:numPr>
          <w:ilvl w:val="0"/>
          <w:numId w:val="37"/>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Any other finance administrative duties as directed. </w:t>
      </w:r>
      <w:r w:rsidRPr="00AB054F">
        <w:rPr>
          <w:rFonts w:eastAsia="Calibri"/>
          <w:szCs w:val="22"/>
          <w:lang w:eastAsia="en-US"/>
          <w14:ligatures w14:val="none"/>
        </w:rPr>
        <w:t> </w:t>
      </w:r>
    </w:p>
    <w:p w14:paraId="0B202C63" w14:textId="77777777" w:rsidR="00AB054F" w:rsidRPr="00AB054F" w:rsidRDefault="00AB054F" w:rsidP="00AB054F">
      <w:pPr>
        <w:pStyle w:val="paragraph"/>
        <w:spacing w:before="0" w:beforeAutospacing="0" w:after="0" w:afterAutospacing="0"/>
        <w:textAlignment w:val="baseline"/>
        <w:rPr>
          <w:rFonts w:ascii="Arial" w:eastAsia="Calibri" w:hAnsi="Arial"/>
          <w:szCs w:val="22"/>
          <w:lang w:eastAsia="en-US"/>
          <w14:ligatures w14:val="none"/>
        </w:rPr>
      </w:pPr>
    </w:p>
    <w:p w14:paraId="6C537A93" w14:textId="77777777" w:rsidR="00AB054F" w:rsidRDefault="00AB054F" w:rsidP="00AB054F">
      <w:pPr>
        <w:pStyle w:val="paragraph"/>
        <w:spacing w:before="0" w:beforeAutospacing="0" w:after="0" w:afterAutospacing="0"/>
        <w:textAlignment w:val="baseline"/>
        <w:rPr>
          <w:rFonts w:eastAsia="Calibri"/>
          <w:b/>
          <w:bCs/>
          <w:szCs w:val="22"/>
          <w:lang w:eastAsia="en-US"/>
          <w14:ligatures w14:val="none"/>
        </w:rPr>
      </w:pPr>
      <w:r w:rsidRPr="00AB054F">
        <w:rPr>
          <w:rFonts w:ascii="Arial" w:eastAsia="Calibri" w:hAnsi="Arial"/>
          <w:b/>
          <w:bCs/>
          <w:szCs w:val="22"/>
          <w:lang w:eastAsia="en-US"/>
          <w14:ligatures w14:val="none"/>
        </w:rPr>
        <w:t>People and recruitment:</w:t>
      </w:r>
      <w:r w:rsidRPr="00AB054F">
        <w:rPr>
          <w:rFonts w:eastAsia="Calibri"/>
          <w:b/>
          <w:bCs/>
          <w:szCs w:val="22"/>
          <w:lang w:eastAsia="en-US"/>
          <w14:ligatures w14:val="none"/>
        </w:rPr>
        <w:t> </w:t>
      </w:r>
    </w:p>
    <w:p w14:paraId="00CCBE2A" w14:textId="77777777" w:rsidR="00AB054F" w:rsidRPr="00AB054F" w:rsidRDefault="00AB054F" w:rsidP="00AB054F">
      <w:pPr>
        <w:pStyle w:val="paragraph"/>
        <w:spacing w:before="0" w:beforeAutospacing="0" w:after="0" w:afterAutospacing="0"/>
        <w:textAlignment w:val="baseline"/>
        <w:rPr>
          <w:rFonts w:eastAsia="Calibri"/>
          <w:b/>
          <w:bCs/>
          <w:szCs w:val="22"/>
          <w:lang w:eastAsia="en-US"/>
          <w14:ligatures w14:val="none"/>
        </w:rPr>
      </w:pPr>
    </w:p>
    <w:p w14:paraId="5B59C586" w14:textId="77777777" w:rsidR="00AB054F" w:rsidRPr="00AB054F" w:rsidRDefault="00AB054F" w:rsidP="00AB054F">
      <w:pPr>
        <w:pStyle w:val="paragraph"/>
        <w:numPr>
          <w:ilvl w:val="0"/>
          <w:numId w:val="38"/>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Complete pre-employment checks, including DBS and security clearances administration in an accurate and timely manner.</w:t>
      </w:r>
    </w:p>
    <w:p w14:paraId="1DFB9147" w14:textId="77777777" w:rsidR="00AB054F" w:rsidRPr="00AB054F" w:rsidRDefault="00AB054F" w:rsidP="00AB054F">
      <w:pPr>
        <w:pStyle w:val="paragraph"/>
        <w:numPr>
          <w:ilvl w:val="0"/>
          <w:numId w:val="38"/>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Administer the onboarding processes, and follow-up to ensure it is effectively completed. </w:t>
      </w:r>
      <w:r w:rsidRPr="00AB054F">
        <w:rPr>
          <w:rFonts w:eastAsia="Calibri"/>
          <w:szCs w:val="22"/>
          <w:lang w:eastAsia="en-US"/>
          <w14:ligatures w14:val="none"/>
        </w:rPr>
        <w:t> </w:t>
      </w:r>
    </w:p>
    <w:p w14:paraId="57012456" w14:textId="77777777" w:rsidR="00AB054F" w:rsidRPr="00AB054F" w:rsidRDefault="00AB054F" w:rsidP="00AB054F">
      <w:pPr>
        <w:pStyle w:val="paragraph"/>
        <w:numPr>
          <w:ilvl w:val="0"/>
          <w:numId w:val="38"/>
        </w:numPr>
        <w:spacing w:before="0" w:beforeAutospacing="0" w:after="0" w:afterAutospacing="0"/>
        <w:textAlignment w:val="baseline"/>
        <w:rPr>
          <w:rFonts w:eastAsia="Calibri"/>
          <w:szCs w:val="22"/>
          <w:lang w:eastAsia="en-US"/>
          <w14:ligatures w14:val="none"/>
        </w:rPr>
      </w:pPr>
      <w:r w:rsidRPr="00AB054F">
        <w:rPr>
          <w:rFonts w:ascii="Arial" w:eastAsia="Calibri" w:hAnsi="Arial"/>
          <w:szCs w:val="22"/>
          <w:lang w:eastAsia="en-US"/>
          <w14:ligatures w14:val="none"/>
        </w:rPr>
        <w:t>Invite employees to complete and administer exit interviews.</w:t>
      </w:r>
      <w:r w:rsidRPr="00AB054F">
        <w:rPr>
          <w:rFonts w:eastAsia="Calibri"/>
          <w:szCs w:val="22"/>
          <w:lang w:eastAsia="en-US"/>
          <w14:ligatures w14:val="none"/>
        </w:rPr>
        <w:t> </w:t>
      </w:r>
    </w:p>
    <w:p w14:paraId="61DBE563" w14:textId="77777777" w:rsidR="00AB054F" w:rsidRPr="00AB054F" w:rsidRDefault="00AB054F" w:rsidP="00AB054F">
      <w:pPr>
        <w:pStyle w:val="paragraph"/>
        <w:numPr>
          <w:ilvl w:val="0"/>
          <w:numId w:val="38"/>
        </w:numPr>
        <w:spacing w:before="0" w:beforeAutospacing="0" w:after="0" w:afterAutospacing="0"/>
        <w:textAlignment w:val="baseline"/>
        <w:rPr>
          <w:rFonts w:eastAsia="Calibri"/>
          <w:szCs w:val="22"/>
          <w:lang w:eastAsia="en-US"/>
          <w14:ligatures w14:val="none"/>
        </w:rPr>
      </w:pPr>
      <w:r w:rsidRPr="00AB054F">
        <w:rPr>
          <w:rFonts w:eastAsia="Calibri"/>
          <w:szCs w:val="22"/>
          <w:lang w:eastAsia="en-US"/>
          <w14:ligatures w14:val="none"/>
        </w:rPr>
        <w:t>Issue contracts of employment.</w:t>
      </w:r>
    </w:p>
    <w:p w14:paraId="4BFBE141" w14:textId="77777777" w:rsidR="00AB054F" w:rsidRPr="00AB054F" w:rsidRDefault="00AB054F" w:rsidP="00AB054F">
      <w:pPr>
        <w:pStyle w:val="paragraph"/>
        <w:numPr>
          <w:ilvl w:val="0"/>
          <w:numId w:val="38"/>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Administer DBS, SC, and DV renewals.</w:t>
      </w:r>
    </w:p>
    <w:p w14:paraId="18FD4FBC" w14:textId="77777777" w:rsidR="00AB054F" w:rsidRPr="00AB054F" w:rsidRDefault="00AB054F" w:rsidP="00AB054F">
      <w:pPr>
        <w:pStyle w:val="paragraph"/>
        <w:spacing w:before="0" w:beforeAutospacing="0" w:after="0" w:afterAutospacing="0"/>
        <w:textAlignment w:val="baseline"/>
        <w:rPr>
          <w:rFonts w:ascii="Arial" w:eastAsia="Calibri" w:hAnsi="Arial"/>
          <w:szCs w:val="22"/>
          <w:lang w:eastAsia="en-US"/>
          <w14:ligatures w14:val="none"/>
        </w:rPr>
      </w:pPr>
    </w:p>
    <w:p w14:paraId="48E89FF6" w14:textId="77777777" w:rsidR="00AB054F" w:rsidRDefault="00AB054F" w:rsidP="00AB054F">
      <w:pPr>
        <w:pStyle w:val="paragraph"/>
        <w:spacing w:before="0" w:beforeAutospacing="0" w:after="0" w:afterAutospacing="0"/>
        <w:textAlignment w:val="baseline"/>
        <w:rPr>
          <w:rFonts w:ascii="Arial" w:eastAsia="Calibri" w:hAnsi="Arial"/>
          <w:b/>
          <w:bCs/>
          <w:szCs w:val="22"/>
          <w:lang w:eastAsia="en-US"/>
          <w14:ligatures w14:val="none"/>
        </w:rPr>
      </w:pPr>
      <w:r w:rsidRPr="00AB054F">
        <w:rPr>
          <w:rFonts w:ascii="Arial" w:eastAsia="Calibri" w:hAnsi="Arial"/>
          <w:b/>
          <w:bCs/>
          <w:szCs w:val="22"/>
          <w:lang w:eastAsia="en-US"/>
          <w14:ligatures w14:val="none"/>
        </w:rPr>
        <w:t>Learning and development:</w:t>
      </w:r>
    </w:p>
    <w:p w14:paraId="326FB945" w14:textId="77777777" w:rsidR="00AB054F" w:rsidRPr="00AB054F" w:rsidRDefault="00AB054F" w:rsidP="00AB054F">
      <w:pPr>
        <w:pStyle w:val="paragraph"/>
        <w:spacing w:before="0" w:beforeAutospacing="0" w:after="0" w:afterAutospacing="0"/>
        <w:textAlignment w:val="baseline"/>
        <w:rPr>
          <w:rFonts w:ascii="Arial" w:eastAsia="Calibri" w:hAnsi="Arial"/>
          <w:b/>
          <w:bCs/>
          <w:szCs w:val="22"/>
          <w:lang w:eastAsia="en-US"/>
          <w14:ligatures w14:val="none"/>
        </w:rPr>
      </w:pPr>
    </w:p>
    <w:p w14:paraId="78EEC517" w14:textId="0AF02046" w:rsidR="00AB054F" w:rsidRPr="00AB054F" w:rsidRDefault="00AB054F" w:rsidP="00AB054F">
      <w:pPr>
        <w:pStyle w:val="paragraph"/>
        <w:numPr>
          <w:ilvl w:val="0"/>
          <w:numId w:val="39"/>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Support the set up and administration of learning events, including ‘live’ instance on Bridge, the online training platform.</w:t>
      </w:r>
    </w:p>
    <w:p w14:paraId="7B0BED27" w14:textId="77777777" w:rsidR="00AB054F" w:rsidRPr="00AB054F" w:rsidRDefault="00AB054F" w:rsidP="00AB054F">
      <w:pPr>
        <w:pStyle w:val="paragraph"/>
        <w:numPr>
          <w:ilvl w:val="0"/>
          <w:numId w:val="39"/>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Administer staff required learning via use of the LMS, and support learning cohort intakes.</w:t>
      </w:r>
      <w:r w:rsidRPr="00AB054F">
        <w:rPr>
          <w:rFonts w:eastAsia="Calibri"/>
          <w:szCs w:val="22"/>
          <w:lang w:eastAsia="en-US"/>
          <w14:ligatures w14:val="none"/>
        </w:rPr>
        <w:t> </w:t>
      </w:r>
    </w:p>
    <w:p w14:paraId="1395DD4B" w14:textId="77777777" w:rsidR="00AB054F" w:rsidRPr="00AB054F" w:rsidRDefault="00AB054F" w:rsidP="00AB054F">
      <w:pPr>
        <w:pStyle w:val="paragraph"/>
        <w:numPr>
          <w:ilvl w:val="0"/>
          <w:numId w:val="39"/>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 xml:space="preserve">Coordinate and distribute course material preparation, electronic and physical, within agreed timescales and assist the delivery of training by distributing learning materials as required. </w:t>
      </w:r>
    </w:p>
    <w:p w14:paraId="77573DEA" w14:textId="77777777" w:rsidR="00AB054F" w:rsidRPr="00AB054F" w:rsidRDefault="00AB054F" w:rsidP="00AB054F">
      <w:pPr>
        <w:pStyle w:val="paragraph"/>
        <w:numPr>
          <w:ilvl w:val="0"/>
          <w:numId w:val="39"/>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Upload staff data into the learning and development system – Bridge.</w:t>
      </w:r>
    </w:p>
    <w:p w14:paraId="68EF38A2" w14:textId="77777777" w:rsidR="00AB054F" w:rsidRPr="00AB054F" w:rsidRDefault="00AB054F" w:rsidP="00AB054F">
      <w:pPr>
        <w:pStyle w:val="paragraph"/>
        <w:numPr>
          <w:ilvl w:val="0"/>
          <w:numId w:val="39"/>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 xml:space="preserve">Securely handle and store electronic and physical material, on and off site, including transportation and ensuring compliance with appropriate policies and procedures. </w:t>
      </w:r>
    </w:p>
    <w:p w14:paraId="3C5C9E28" w14:textId="77777777" w:rsidR="00AB054F" w:rsidRPr="00AB054F" w:rsidRDefault="00AB054F" w:rsidP="00AB054F">
      <w:pPr>
        <w:pStyle w:val="paragraph"/>
        <w:spacing w:before="0" w:beforeAutospacing="0" w:after="0" w:afterAutospacing="0"/>
        <w:textAlignment w:val="baseline"/>
        <w:rPr>
          <w:rFonts w:ascii="Arial" w:eastAsia="Calibri" w:hAnsi="Arial"/>
          <w:szCs w:val="22"/>
          <w:lang w:eastAsia="en-US"/>
          <w14:ligatures w14:val="none"/>
        </w:rPr>
      </w:pPr>
    </w:p>
    <w:p w14:paraId="621FCE2D" w14:textId="5947D028" w:rsidR="00AB054F" w:rsidRDefault="00AB054F" w:rsidP="00AB054F">
      <w:pPr>
        <w:pStyle w:val="paragraph"/>
        <w:tabs>
          <w:tab w:val="center" w:pos="4513"/>
        </w:tabs>
        <w:spacing w:before="0" w:beforeAutospacing="0" w:after="0" w:afterAutospacing="0"/>
        <w:textAlignment w:val="baseline"/>
        <w:rPr>
          <w:rFonts w:eastAsia="Calibri"/>
          <w:szCs w:val="22"/>
          <w:lang w:eastAsia="en-US"/>
          <w14:ligatures w14:val="none"/>
        </w:rPr>
      </w:pPr>
      <w:r w:rsidRPr="00AB054F">
        <w:rPr>
          <w:rFonts w:ascii="Arial" w:eastAsia="Calibri" w:hAnsi="Arial"/>
          <w:b/>
          <w:bCs/>
          <w:szCs w:val="22"/>
          <w:lang w:eastAsia="en-US"/>
          <w14:ligatures w14:val="none"/>
        </w:rPr>
        <w:t>Reporting and data handling</w:t>
      </w:r>
      <w:r w:rsidRPr="00AB054F">
        <w:rPr>
          <w:rFonts w:eastAsia="Calibri"/>
          <w:szCs w:val="22"/>
          <w:lang w:eastAsia="en-US"/>
          <w14:ligatures w14:val="none"/>
        </w:rPr>
        <w:t>:</w:t>
      </w:r>
      <w:r>
        <w:rPr>
          <w:rFonts w:eastAsia="Calibri"/>
          <w:szCs w:val="22"/>
          <w:lang w:eastAsia="en-US"/>
          <w14:ligatures w14:val="none"/>
        </w:rPr>
        <w:tab/>
      </w:r>
    </w:p>
    <w:p w14:paraId="0E31B0F1" w14:textId="77777777" w:rsidR="00AB054F" w:rsidRPr="00AB054F" w:rsidRDefault="00AB054F" w:rsidP="00AB054F">
      <w:pPr>
        <w:pStyle w:val="paragraph"/>
        <w:tabs>
          <w:tab w:val="center" w:pos="4513"/>
        </w:tabs>
        <w:spacing w:before="0" w:beforeAutospacing="0" w:after="0" w:afterAutospacing="0"/>
        <w:textAlignment w:val="baseline"/>
        <w:rPr>
          <w:rFonts w:eastAsia="Calibri"/>
          <w:szCs w:val="22"/>
          <w:lang w:eastAsia="en-US"/>
          <w14:ligatures w14:val="none"/>
        </w:rPr>
      </w:pPr>
    </w:p>
    <w:p w14:paraId="79358470" w14:textId="77777777" w:rsidR="00AB054F" w:rsidRPr="00AB054F" w:rsidRDefault="00AB054F" w:rsidP="00AB054F">
      <w:pPr>
        <w:pStyle w:val="paragraph"/>
        <w:numPr>
          <w:ilvl w:val="0"/>
          <w:numId w:val="40"/>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Provide reporting using appropriate People systems as directed.</w:t>
      </w:r>
    </w:p>
    <w:p w14:paraId="1526B2B4" w14:textId="77777777" w:rsidR="00AB054F" w:rsidRPr="00AB054F" w:rsidRDefault="00AB054F" w:rsidP="00AB054F">
      <w:pPr>
        <w:pStyle w:val="paragraph"/>
        <w:numPr>
          <w:ilvl w:val="0"/>
          <w:numId w:val="40"/>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Handle all People data and information confidentially and sensitively, storing and sharing it securely, following IOPC Data and information management policies.</w:t>
      </w:r>
      <w:r w:rsidRPr="00AB054F">
        <w:rPr>
          <w:rFonts w:eastAsia="Calibri"/>
          <w:szCs w:val="22"/>
          <w:lang w:eastAsia="en-US"/>
          <w14:ligatures w14:val="none"/>
        </w:rPr>
        <w:t>  </w:t>
      </w:r>
    </w:p>
    <w:p w14:paraId="08A25A2B" w14:textId="77777777" w:rsidR="00AB054F" w:rsidRPr="00AB054F" w:rsidRDefault="00AB054F" w:rsidP="00AB054F">
      <w:pPr>
        <w:pStyle w:val="paragraph"/>
        <w:numPr>
          <w:ilvl w:val="0"/>
          <w:numId w:val="40"/>
        </w:numPr>
        <w:spacing w:before="0" w:beforeAutospacing="0" w:after="0" w:afterAutospacing="0"/>
        <w:textAlignment w:val="baseline"/>
        <w:rPr>
          <w:rFonts w:ascii="Arial" w:eastAsia="Calibri" w:hAnsi="Arial"/>
          <w:szCs w:val="22"/>
          <w:lang w:eastAsia="en-US"/>
          <w14:ligatures w14:val="none"/>
        </w:rPr>
      </w:pPr>
      <w:r w:rsidRPr="00AB054F">
        <w:rPr>
          <w:rFonts w:ascii="Arial" w:eastAsia="Calibri" w:hAnsi="Arial"/>
          <w:szCs w:val="22"/>
          <w:lang w:eastAsia="en-US"/>
          <w14:ligatures w14:val="none"/>
        </w:rPr>
        <w:t xml:space="preserve">Use </w:t>
      </w:r>
      <w:proofErr w:type="spellStart"/>
      <w:r w:rsidRPr="00AB054F">
        <w:rPr>
          <w:rFonts w:ascii="Arial" w:eastAsia="Calibri" w:hAnsi="Arial"/>
          <w:szCs w:val="22"/>
          <w:lang w:eastAsia="en-US"/>
          <w14:ligatures w14:val="none"/>
        </w:rPr>
        <w:t>Sharepoint</w:t>
      </w:r>
      <w:proofErr w:type="spellEnd"/>
      <w:r w:rsidRPr="00AB054F">
        <w:rPr>
          <w:rFonts w:ascii="Arial" w:eastAsia="Calibri" w:hAnsi="Arial"/>
          <w:szCs w:val="22"/>
          <w:lang w:eastAsia="en-US"/>
          <w14:ligatures w14:val="none"/>
        </w:rPr>
        <w:t>, People and all ICT systems effectively and in accordance with organisational policies and procedures.</w:t>
      </w:r>
      <w:r w:rsidRPr="00AB054F">
        <w:rPr>
          <w:rFonts w:eastAsia="Calibri"/>
          <w:szCs w:val="22"/>
          <w:lang w:eastAsia="en-US"/>
          <w14:ligatures w14:val="none"/>
        </w:rPr>
        <w:t> </w:t>
      </w:r>
    </w:p>
    <w:p w14:paraId="6975302E" w14:textId="77777777" w:rsidR="00EA371B" w:rsidRDefault="00EA371B" w:rsidP="00C24271"/>
    <w:p w14:paraId="5F0DB7DA" w14:textId="77777777" w:rsidR="00AB054F" w:rsidRDefault="00AB054F" w:rsidP="00C24271"/>
    <w:p w14:paraId="08549E03" w14:textId="77777777" w:rsidR="00AB054F" w:rsidRDefault="00AB054F" w:rsidP="00C24271"/>
    <w:p w14:paraId="490D980D" w14:textId="77777777" w:rsidR="00AB054F" w:rsidRPr="00C24271" w:rsidRDefault="00AB054F" w:rsidP="00C24271"/>
    <w:p w14:paraId="4FC6506B" w14:textId="5415A393" w:rsidR="0099482D" w:rsidRPr="00C24271" w:rsidRDefault="00E329DB" w:rsidP="00C24271">
      <w:pPr>
        <w:pStyle w:val="Heading1"/>
      </w:pPr>
      <w:r w:rsidRPr="00C24271">
        <w:lastRenderedPageBreak/>
        <w:t>P</w:t>
      </w:r>
      <w:r w:rsidR="00C24271">
        <w:t>erson specification</w:t>
      </w:r>
    </w:p>
    <w:p w14:paraId="67494F87" w14:textId="77777777" w:rsidR="00787D1F" w:rsidRDefault="00787D1F" w:rsidP="00787D1F">
      <w:pPr>
        <w:pStyle w:val="Heading2"/>
      </w:pPr>
      <w:bookmarkStart w:id="2" w:name="_Hlk33789370"/>
      <w:r w:rsidRPr="00C24271">
        <w:t>Essential</w:t>
      </w:r>
      <w:r>
        <w:t xml:space="preserve"> </w:t>
      </w:r>
      <w:r w:rsidRPr="00C24271">
        <w:t>Experience</w:t>
      </w:r>
    </w:p>
    <w:p w14:paraId="250C8564" w14:textId="13533A84" w:rsidR="005855D2" w:rsidRDefault="005855D2" w:rsidP="005855D2">
      <w:pPr>
        <w:pStyle w:val="ListParagraph"/>
        <w:numPr>
          <w:ilvl w:val="0"/>
          <w:numId w:val="41"/>
        </w:numPr>
        <w:spacing w:after="160" w:line="259" w:lineRule="auto"/>
        <w:rPr>
          <w:rFonts w:cs="Arial"/>
          <w:szCs w:val="24"/>
          <w:lang w:val="en-US"/>
        </w:rPr>
      </w:pPr>
      <w:r w:rsidRPr="00A0746E">
        <w:rPr>
          <w:rFonts w:cs="Arial"/>
          <w:szCs w:val="24"/>
          <w:lang w:val="en-US"/>
        </w:rPr>
        <w:t>Knowledge of administration processes</w:t>
      </w:r>
    </w:p>
    <w:p w14:paraId="50BE0682" w14:textId="793BB1C1" w:rsidR="005855D2" w:rsidRPr="00701363" w:rsidRDefault="00701363" w:rsidP="005855D2">
      <w:pPr>
        <w:pStyle w:val="ListParagraph"/>
        <w:numPr>
          <w:ilvl w:val="0"/>
          <w:numId w:val="41"/>
        </w:numPr>
        <w:spacing w:after="160" w:line="259" w:lineRule="auto"/>
        <w:rPr>
          <w:rFonts w:cs="Arial"/>
          <w:szCs w:val="24"/>
          <w:lang w:val="en-US"/>
        </w:rPr>
      </w:pPr>
      <w:r w:rsidRPr="00A0746E">
        <w:rPr>
          <w:rFonts w:cs="Arial"/>
          <w:szCs w:val="24"/>
          <w:lang w:val="en-US"/>
        </w:rPr>
        <w:t>Experience of working in an administrative role in an office environmen</w:t>
      </w:r>
      <w:r w:rsidR="00DF47A6">
        <w:rPr>
          <w:rFonts w:cs="Arial"/>
          <w:szCs w:val="24"/>
          <w:lang w:val="en-US"/>
        </w:rPr>
        <w:t>t</w:t>
      </w:r>
    </w:p>
    <w:p w14:paraId="027CCEDB" w14:textId="77777777" w:rsidR="00787D1F" w:rsidRDefault="00787D1F" w:rsidP="00787D1F"/>
    <w:p w14:paraId="09184EC0" w14:textId="73D38462" w:rsidR="00787D1F" w:rsidRDefault="005855D2" w:rsidP="00787D1F">
      <w:pPr>
        <w:pStyle w:val="Heading2"/>
      </w:pPr>
      <w:r>
        <w:t>Desirable</w:t>
      </w:r>
      <w:r w:rsidR="00787D1F">
        <w:t xml:space="preserve"> </w:t>
      </w:r>
    </w:p>
    <w:p w14:paraId="1F82CB7F" w14:textId="6BD692C0" w:rsidR="005855D2" w:rsidRPr="00701363" w:rsidRDefault="005855D2" w:rsidP="005855D2">
      <w:pPr>
        <w:pStyle w:val="ListParagraph"/>
        <w:numPr>
          <w:ilvl w:val="0"/>
          <w:numId w:val="41"/>
        </w:numPr>
        <w:spacing w:after="160" w:line="259" w:lineRule="auto"/>
        <w:rPr>
          <w:rFonts w:cs="Arial"/>
          <w:b/>
          <w:bCs/>
          <w:szCs w:val="24"/>
          <w:lang w:val="en-US"/>
        </w:rPr>
      </w:pPr>
      <w:r w:rsidRPr="005855D2">
        <w:t>CIPD Level 3 – qualified or prepared to study towards a relevant qualification</w:t>
      </w:r>
    </w:p>
    <w:p w14:paraId="24761646" w14:textId="6F9C234A" w:rsidR="005855D2" w:rsidRPr="00701363" w:rsidRDefault="00701363" w:rsidP="00701363">
      <w:pPr>
        <w:pStyle w:val="ListParagraph"/>
        <w:numPr>
          <w:ilvl w:val="0"/>
          <w:numId w:val="41"/>
        </w:numPr>
        <w:spacing w:after="160" w:line="259" w:lineRule="auto"/>
        <w:rPr>
          <w:rFonts w:cs="Arial"/>
          <w:szCs w:val="24"/>
          <w:lang w:val="en-US"/>
        </w:rPr>
      </w:pPr>
      <w:r w:rsidRPr="00A0746E">
        <w:rPr>
          <w:rFonts w:cs="Arial"/>
          <w:szCs w:val="24"/>
          <w:lang w:val="en-US"/>
        </w:rPr>
        <w:t>Experience of working in the public, not for profit or charity sector</w:t>
      </w:r>
    </w:p>
    <w:p w14:paraId="0491CF28" w14:textId="77777777" w:rsidR="00787D1F" w:rsidRPr="00CF5EA5" w:rsidRDefault="00787D1F" w:rsidP="00787D1F"/>
    <w:p w14:paraId="68C4ECDD" w14:textId="77777777" w:rsidR="00787D1F" w:rsidRDefault="00787D1F" w:rsidP="00787D1F">
      <w:pPr>
        <w:pStyle w:val="Heading2"/>
      </w:pPr>
      <w:r w:rsidRPr="00C24271">
        <w:t>Skills and Abilities</w:t>
      </w:r>
      <w:bookmarkEnd w:id="2"/>
    </w:p>
    <w:p w14:paraId="30CDA6E4" w14:textId="77777777" w:rsidR="00701363" w:rsidRPr="00A0746E" w:rsidRDefault="00701363" w:rsidP="00701363">
      <w:pPr>
        <w:pStyle w:val="ListParagraph"/>
        <w:numPr>
          <w:ilvl w:val="0"/>
          <w:numId w:val="41"/>
        </w:numPr>
        <w:spacing w:after="0" w:line="240" w:lineRule="auto"/>
        <w:textAlignment w:val="baseline"/>
        <w:rPr>
          <w:rFonts w:eastAsia="Times New Roman" w:cs="Arial"/>
          <w:szCs w:val="24"/>
          <w:lang w:eastAsia="en-GB"/>
        </w:rPr>
      </w:pPr>
      <w:r w:rsidRPr="00A0746E">
        <w:rPr>
          <w:rFonts w:eastAsia="Times New Roman" w:cs="Arial"/>
          <w:szCs w:val="24"/>
          <w:lang w:eastAsia="en-GB"/>
        </w:rPr>
        <w:t>Excellent customer service skills. </w:t>
      </w:r>
    </w:p>
    <w:p w14:paraId="5C883BF6" w14:textId="77777777" w:rsidR="00701363" w:rsidRPr="00A0746E" w:rsidRDefault="00701363" w:rsidP="00701363">
      <w:pPr>
        <w:pStyle w:val="ListParagraph"/>
        <w:numPr>
          <w:ilvl w:val="0"/>
          <w:numId w:val="41"/>
        </w:numPr>
        <w:spacing w:after="0" w:line="240" w:lineRule="auto"/>
        <w:textAlignment w:val="baseline"/>
        <w:rPr>
          <w:rFonts w:eastAsia="Times New Roman" w:cs="Arial"/>
          <w:szCs w:val="24"/>
          <w:lang w:eastAsia="en-GB"/>
        </w:rPr>
      </w:pPr>
      <w:r w:rsidRPr="00A0746E">
        <w:rPr>
          <w:rFonts w:eastAsia="Times New Roman" w:cs="Arial"/>
          <w:szCs w:val="24"/>
          <w:lang w:eastAsia="en-GB"/>
        </w:rPr>
        <w:t>Ability to prioritise competing and changing work priorities.</w:t>
      </w:r>
    </w:p>
    <w:p w14:paraId="717142FA" w14:textId="77777777" w:rsidR="00701363" w:rsidRPr="00A0746E" w:rsidRDefault="00701363" w:rsidP="00701363">
      <w:pPr>
        <w:pStyle w:val="ListParagraph"/>
        <w:numPr>
          <w:ilvl w:val="0"/>
          <w:numId w:val="41"/>
        </w:numPr>
        <w:spacing w:after="0" w:line="240" w:lineRule="auto"/>
        <w:textAlignment w:val="baseline"/>
        <w:rPr>
          <w:rFonts w:eastAsia="Times New Roman" w:cs="Arial"/>
          <w:szCs w:val="24"/>
          <w:lang w:eastAsia="en-GB"/>
        </w:rPr>
      </w:pPr>
      <w:r w:rsidRPr="00A0746E">
        <w:rPr>
          <w:rFonts w:eastAsia="Times New Roman" w:cs="Arial"/>
          <w:szCs w:val="24"/>
          <w:lang w:eastAsia="en-GB"/>
        </w:rPr>
        <w:t>Effective and clear communications using a range of media.</w:t>
      </w:r>
    </w:p>
    <w:p w14:paraId="21235F44" w14:textId="77777777" w:rsidR="00701363" w:rsidRPr="00A0746E" w:rsidRDefault="00701363" w:rsidP="00701363">
      <w:pPr>
        <w:numPr>
          <w:ilvl w:val="0"/>
          <w:numId w:val="41"/>
        </w:numPr>
        <w:spacing w:after="0" w:line="240" w:lineRule="auto"/>
        <w:textAlignment w:val="baseline"/>
        <w:rPr>
          <w:rFonts w:cs="Arial"/>
          <w:szCs w:val="24"/>
        </w:rPr>
      </w:pPr>
      <w:r w:rsidRPr="00A0746E">
        <w:rPr>
          <w:rStyle w:val="normaltextrun"/>
          <w:szCs w:val="24"/>
        </w:rPr>
        <w:t>Experience of organising events and/or courses.</w:t>
      </w:r>
    </w:p>
    <w:p w14:paraId="650A83A6" w14:textId="77777777" w:rsidR="00701363" w:rsidRPr="00DF47A6" w:rsidRDefault="00701363" w:rsidP="00701363">
      <w:pPr>
        <w:pStyle w:val="paragraph"/>
        <w:numPr>
          <w:ilvl w:val="0"/>
          <w:numId w:val="41"/>
        </w:numPr>
        <w:spacing w:before="0" w:beforeAutospacing="0" w:after="0" w:afterAutospacing="0"/>
        <w:textAlignment w:val="baseline"/>
        <w:rPr>
          <w:rFonts w:ascii="Arial" w:hAnsi="Arial" w:cs="Arial"/>
        </w:rPr>
      </w:pPr>
      <w:r w:rsidRPr="00DF47A6">
        <w:rPr>
          <w:rStyle w:val="normaltextrun"/>
          <w:rFonts w:ascii="Arial" w:eastAsiaTheme="majorEastAsia" w:hAnsi="Arial" w:cs="Arial"/>
        </w:rPr>
        <w:t>Excellent organisational ability and attention to detail. </w:t>
      </w:r>
      <w:r w:rsidRPr="00DF47A6">
        <w:rPr>
          <w:rStyle w:val="eop"/>
          <w:rFonts w:ascii="Arial" w:eastAsiaTheme="majorEastAsia" w:hAnsi="Arial" w:cs="Arial"/>
        </w:rPr>
        <w:t> </w:t>
      </w:r>
    </w:p>
    <w:p w14:paraId="5F69703D" w14:textId="77777777" w:rsidR="00701363" w:rsidRPr="00DF47A6" w:rsidRDefault="00701363" w:rsidP="00701363">
      <w:pPr>
        <w:pStyle w:val="paragraph"/>
        <w:numPr>
          <w:ilvl w:val="0"/>
          <w:numId w:val="41"/>
        </w:numPr>
        <w:spacing w:before="0" w:beforeAutospacing="0" w:after="0" w:afterAutospacing="0"/>
        <w:textAlignment w:val="baseline"/>
        <w:rPr>
          <w:rFonts w:ascii="Arial" w:hAnsi="Arial" w:cs="Arial"/>
        </w:rPr>
      </w:pPr>
      <w:r w:rsidRPr="00DF47A6">
        <w:rPr>
          <w:rStyle w:val="normaltextrun"/>
          <w:rFonts w:ascii="Arial" w:eastAsiaTheme="majorEastAsia" w:hAnsi="Arial" w:cs="Arial"/>
        </w:rPr>
        <w:t>Proficiency in the use of ICT, including MS Word and Excel. </w:t>
      </w:r>
      <w:r w:rsidRPr="00DF47A6">
        <w:rPr>
          <w:rStyle w:val="eop"/>
          <w:rFonts w:ascii="Arial" w:eastAsiaTheme="majorEastAsia" w:hAnsi="Arial" w:cs="Arial"/>
        </w:rPr>
        <w:t> </w:t>
      </w:r>
    </w:p>
    <w:p w14:paraId="65BFC5D5" w14:textId="77777777" w:rsidR="00787D1F" w:rsidRPr="00CF5EA5" w:rsidRDefault="00787D1F" w:rsidP="00787D1F"/>
    <w:p w14:paraId="091576BE" w14:textId="77777777" w:rsidR="00787D1F" w:rsidRPr="00C24271" w:rsidRDefault="00787D1F" w:rsidP="00787D1F">
      <w:pPr>
        <w:pStyle w:val="Heading2"/>
      </w:pPr>
      <w:r w:rsidRPr="00C24271">
        <w:t xml:space="preserve">Reasonable adjustments </w:t>
      </w:r>
    </w:p>
    <w:p w14:paraId="1778FBE4" w14:textId="351D2549" w:rsidR="00787D1F" w:rsidRDefault="00787D1F" w:rsidP="00787D1F">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5" w:history="1">
        <w:r w:rsidR="001E2DEC" w:rsidRPr="00016F34">
          <w:rPr>
            <w:rStyle w:val="Hyperlink"/>
            <w:rFonts w:cs="Arial"/>
            <w:bdr w:val="none" w:sz="0" w:space="0" w:color="auto"/>
          </w:rPr>
          <w:t>recruitment@policeconduct.gov.uk</w:t>
        </w:r>
      </w:hyperlink>
      <w:r w:rsidRPr="00CF67E6">
        <w:t xml:space="preserve"> </w:t>
      </w:r>
    </w:p>
    <w:bookmarkEnd w:id="3"/>
    <w:p w14:paraId="17641B65" w14:textId="77777777" w:rsidR="00787D1F" w:rsidRPr="00E261D5" w:rsidRDefault="00787D1F" w:rsidP="00787D1F">
      <w:pPr>
        <w:pStyle w:val="Heading2"/>
      </w:pPr>
      <w:r w:rsidRPr="00E261D5">
        <w:t xml:space="preserve">Working </w:t>
      </w:r>
      <w:r w:rsidRPr="001C16C4">
        <w:t>condit</w:t>
      </w:r>
      <w:r w:rsidRPr="00E261D5">
        <w:t>ions</w:t>
      </w:r>
    </w:p>
    <w:p w14:paraId="767BA2B1" w14:textId="08874A68" w:rsidR="00787D1F" w:rsidRDefault="00787D1F" w:rsidP="00787D1F">
      <w:pPr>
        <w:rPr>
          <w:rFonts w:cs="Arial"/>
          <w:szCs w:val="24"/>
        </w:rPr>
      </w:pPr>
      <w:r>
        <w:rPr>
          <w:rFonts w:cs="Arial"/>
          <w:szCs w:val="24"/>
        </w:rPr>
        <w:t xml:space="preserve">The IOPC are currently consulting with our consultative bodies about proposed changes to our hybrid working policy which will require all staff to work 20% of their contractual hours at their office base (or another office for business reasons) from 1 September </w:t>
      </w:r>
      <w:r w:rsidR="006A32C6">
        <w:rPr>
          <w:rFonts w:cs="Arial"/>
          <w:szCs w:val="24"/>
        </w:rPr>
        <w:t xml:space="preserve">2024 </w:t>
      </w:r>
      <w:r>
        <w:rPr>
          <w:rFonts w:cs="Arial"/>
          <w:szCs w:val="24"/>
        </w:rPr>
        <w:t>and</w:t>
      </w:r>
      <w:r w:rsidR="006A32C6">
        <w:rPr>
          <w:rFonts w:cs="Arial"/>
          <w:szCs w:val="24"/>
        </w:rPr>
        <w:t xml:space="preserve"> will be</w:t>
      </w:r>
      <w:r>
        <w:rPr>
          <w:rFonts w:cs="Arial"/>
          <w:szCs w:val="24"/>
        </w:rPr>
        <w:t xml:space="preserve"> increased to 40% from April </w:t>
      </w:r>
      <w:r w:rsidR="00B87D9D">
        <w:rPr>
          <w:rFonts w:cs="Arial"/>
          <w:szCs w:val="24"/>
        </w:rPr>
        <w:t>2025</w:t>
      </w:r>
      <w:r>
        <w:rPr>
          <w:rFonts w:cs="Arial"/>
          <w:szCs w:val="24"/>
        </w:rPr>
        <w:t>. Office attendance time includes in-person training, meetings with stakeholders and families, and attending events.</w:t>
      </w:r>
    </w:p>
    <w:p w14:paraId="306F76DA" w14:textId="77777777" w:rsidR="00701363" w:rsidRDefault="00701363" w:rsidP="00787D1F">
      <w:pPr>
        <w:rPr>
          <w:rFonts w:cs="Arial"/>
          <w:szCs w:val="24"/>
        </w:rPr>
      </w:pPr>
    </w:p>
    <w:p w14:paraId="1775C7C4" w14:textId="77777777" w:rsidR="00701363" w:rsidRDefault="00701363" w:rsidP="00787D1F">
      <w:pPr>
        <w:rPr>
          <w:rFonts w:cs="Arial"/>
          <w:szCs w:val="24"/>
        </w:rPr>
      </w:pPr>
    </w:p>
    <w:p w14:paraId="6E6A9644" w14:textId="2D999269" w:rsidR="00B3504B" w:rsidRDefault="00B3504B" w:rsidP="001C16C4">
      <w:pPr>
        <w:pStyle w:val="Heading2"/>
      </w:pPr>
      <w:r w:rsidRPr="00CF67E6">
        <w:lastRenderedPageBreak/>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1CEA" w14:textId="77777777" w:rsidR="00184D7A" w:rsidRDefault="00184D7A" w:rsidP="006B7BCE">
      <w:pPr>
        <w:spacing w:after="0" w:line="240" w:lineRule="auto"/>
      </w:pPr>
      <w:r>
        <w:separator/>
      </w:r>
    </w:p>
  </w:endnote>
  <w:endnote w:type="continuationSeparator" w:id="0">
    <w:p w14:paraId="2CDB7CDB" w14:textId="77777777" w:rsidR="00184D7A" w:rsidRDefault="00184D7A" w:rsidP="006B7BCE">
      <w:pPr>
        <w:spacing w:after="0" w:line="240" w:lineRule="auto"/>
      </w:pPr>
      <w:r>
        <w:continuationSeparator/>
      </w:r>
    </w:p>
  </w:endnote>
  <w:endnote w:type="continuationNotice" w:id="1">
    <w:p w14:paraId="061B7694" w14:textId="77777777" w:rsidR="00184D7A" w:rsidRDefault="00184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58D4" w14:textId="77777777" w:rsidR="00184D7A" w:rsidRDefault="00184D7A" w:rsidP="006B7BCE">
      <w:pPr>
        <w:spacing w:after="0" w:line="240" w:lineRule="auto"/>
      </w:pPr>
      <w:r>
        <w:separator/>
      </w:r>
    </w:p>
  </w:footnote>
  <w:footnote w:type="continuationSeparator" w:id="0">
    <w:p w14:paraId="68B78CE3" w14:textId="77777777" w:rsidR="00184D7A" w:rsidRDefault="00184D7A" w:rsidP="006B7BCE">
      <w:pPr>
        <w:spacing w:after="0" w:line="240" w:lineRule="auto"/>
      </w:pPr>
      <w:r>
        <w:continuationSeparator/>
      </w:r>
    </w:p>
  </w:footnote>
  <w:footnote w:type="continuationNotice" w:id="1">
    <w:p w14:paraId="1F4F8B37" w14:textId="77777777" w:rsidR="00184D7A" w:rsidRDefault="00184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465D1"/>
    <w:multiLevelType w:val="hybridMultilevel"/>
    <w:tmpl w:val="9426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52B67"/>
    <w:multiLevelType w:val="hybridMultilevel"/>
    <w:tmpl w:val="8A02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155288B"/>
    <w:multiLevelType w:val="hybridMultilevel"/>
    <w:tmpl w:val="53740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255950"/>
    <w:multiLevelType w:val="hybridMultilevel"/>
    <w:tmpl w:val="25EE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4F00859"/>
    <w:multiLevelType w:val="hybridMultilevel"/>
    <w:tmpl w:val="F6F2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E3F2A03"/>
    <w:multiLevelType w:val="hybridMultilevel"/>
    <w:tmpl w:val="B824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AB87E44"/>
    <w:multiLevelType w:val="hybridMultilevel"/>
    <w:tmpl w:val="9E06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B244E9"/>
    <w:multiLevelType w:val="hybridMultilevel"/>
    <w:tmpl w:val="E50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81149"/>
    <w:multiLevelType w:val="hybridMultilevel"/>
    <w:tmpl w:val="AF44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655A74E2"/>
    <w:multiLevelType w:val="hybridMultilevel"/>
    <w:tmpl w:val="91A4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94108"/>
    <w:multiLevelType w:val="hybridMultilevel"/>
    <w:tmpl w:val="33BA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74693"/>
    <w:multiLevelType w:val="hybridMultilevel"/>
    <w:tmpl w:val="5048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1FA5107"/>
    <w:multiLevelType w:val="hybridMultilevel"/>
    <w:tmpl w:val="7A18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047142765">
    <w:abstractNumId w:val="10"/>
  </w:num>
  <w:num w:numId="2" w16cid:durableId="805510060">
    <w:abstractNumId w:val="11"/>
  </w:num>
  <w:num w:numId="3" w16cid:durableId="86925171">
    <w:abstractNumId w:val="0"/>
  </w:num>
  <w:num w:numId="4" w16cid:durableId="759303030">
    <w:abstractNumId w:val="35"/>
  </w:num>
  <w:num w:numId="5" w16cid:durableId="1123228928">
    <w:abstractNumId w:val="5"/>
  </w:num>
  <w:num w:numId="6" w16cid:durableId="2107577597">
    <w:abstractNumId w:val="17"/>
  </w:num>
  <w:num w:numId="7" w16cid:durableId="2110470759">
    <w:abstractNumId w:val="34"/>
  </w:num>
  <w:num w:numId="8" w16cid:durableId="229733968">
    <w:abstractNumId w:val="20"/>
  </w:num>
  <w:num w:numId="9" w16cid:durableId="209508545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479442">
    <w:abstractNumId w:val="13"/>
  </w:num>
  <w:num w:numId="11" w16cid:durableId="53184148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12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789130">
    <w:abstractNumId w:val="15"/>
  </w:num>
  <w:num w:numId="14" w16cid:durableId="1507280649">
    <w:abstractNumId w:val="15"/>
  </w:num>
  <w:num w:numId="15" w16cid:durableId="612907840">
    <w:abstractNumId w:val="26"/>
  </w:num>
  <w:num w:numId="16" w16cid:durableId="1001662392">
    <w:abstractNumId w:val="27"/>
  </w:num>
  <w:num w:numId="17" w16cid:durableId="1403333513">
    <w:abstractNumId w:val="12"/>
  </w:num>
  <w:num w:numId="18" w16cid:durableId="2128695098">
    <w:abstractNumId w:val="7"/>
  </w:num>
  <w:num w:numId="19" w16cid:durableId="24137383">
    <w:abstractNumId w:val="30"/>
  </w:num>
  <w:num w:numId="20" w16cid:durableId="1663007547">
    <w:abstractNumId w:val="21"/>
  </w:num>
  <w:num w:numId="21" w16cid:durableId="80372959">
    <w:abstractNumId w:val="23"/>
  </w:num>
  <w:num w:numId="22" w16cid:durableId="1236092525">
    <w:abstractNumId w:val="25"/>
  </w:num>
  <w:num w:numId="23" w16cid:durableId="649137549">
    <w:abstractNumId w:val="19"/>
  </w:num>
  <w:num w:numId="24" w16cid:durableId="1430005645">
    <w:abstractNumId w:val="37"/>
  </w:num>
  <w:num w:numId="25" w16cid:durableId="109276775">
    <w:abstractNumId w:val="1"/>
  </w:num>
  <w:num w:numId="26" w16cid:durableId="827593453">
    <w:abstractNumId w:val="3"/>
  </w:num>
  <w:num w:numId="27" w16cid:durableId="1031497761">
    <w:abstractNumId w:val="2"/>
  </w:num>
  <w:num w:numId="28" w16cid:durableId="1205630324">
    <w:abstractNumId w:val="9"/>
  </w:num>
  <w:num w:numId="29" w16cid:durableId="1878197896">
    <w:abstractNumId w:val="14"/>
  </w:num>
  <w:num w:numId="30" w16cid:durableId="982739745">
    <w:abstractNumId w:val="8"/>
  </w:num>
  <w:num w:numId="31" w16cid:durableId="604847711">
    <w:abstractNumId w:val="36"/>
  </w:num>
  <w:num w:numId="32" w16cid:durableId="368338956">
    <w:abstractNumId w:val="32"/>
  </w:num>
  <w:num w:numId="33" w16cid:durableId="1899507410">
    <w:abstractNumId w:val="29"/>
  </w:num>
  <w:num w:numId="34" w16cid:durableId="2140759687">
    <w:abstractNumId w:val="4"/>
  </w:num>
  <w:num w:numId="35" w16cid:durableId="740180878">
    <w:abstractNumId w:val="31"/>
  </w:num>
  <w:num w:numId="36" w16cid:durableId="763379024">
    <w:abstractNumId w:val="24"/>
  </w:num>
  <w:num w:numId="37" w16cid:durableId="2120177560">
    <w:abstractNumId w:val="16"/>
  </w:num>
  <w:num w:numId="38" w16cid:durableId="1391923334">
    <w:abstractNumId w:val="6"/>
  </w:num>
  <w:num w:numId="39" w16cid:durableId="1335299161">
    <w:abstractNumId w:val="33"/>
  </w:num>
  <w:num w:numId="40" w16cid:durableId="121003279">
    <w:abstractNumId w:val="28"/>
  </w:num>
  <w:num w:numId="41" w16cid:durableId="484860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5C10"/>
    <w:rsid w:val="000470BE"/>
    <w:rsid w:val="00065A13"/>
    <w:rsid w:val="000672F0"/>
    <w:rsid w:val="000815FF"/>
    <w:rsid w:val="00091CD1"/>
    <w:rsid w:val="00097FC9"/>
    <w:rsid w:val="000A247A"/>
    <w:rsid w:val="000C42E9"/>
    <w:rsid w:val="000D5136"/>
    <w:rsid w:val="000E01B7"/>
    <w:rsid w:val="00125E69"/>
    <w:rsid w:val="00140E28"/>
    <w:rsid w:val="00170E98"/>
    <w:rsid w:val="0018084D"/>
    <w:rsid w:val="0018475A"/>
    <w:rsid w:val="00184D7A"/>
    <w:rsid w:val="00195F03"/>
    <w:rsid w:val="001A37B7"/>
    <w:rsid w:val="001A7FAA"/>
    <w:rsid w:val="001C16C4"/>
    <w:rsid w:val="001C57EE"/>
    <w:rsid w:val="001D0235"/>
    <w:rsid w:val="001D4AD6"/>
    <w:rsid w:val="001E20EE"/>
    <w:rsid w:val="001E2DEC"/>
    <w:rsid w:val="001E3E4B"/>
    <w:rsid w:val="001E486D"/>
    <w:rsid w:val="001F3F43"/>
    <w:rsid w:val="002008D4"/>
    <w:rsid w:val="00206311"/>
    <w:rsid w:val="00206DCC"/>
    <w:rsid w:val="00230EA2"/>
    <w:rsid w:val="0023604E"/>
    <w:rsid w:val="00241C09"/>
    <w:rsid w:val="0024225C"/>
    <w:rsid w:val="00260A77"/>
    <w:rsid w:val="00271A6B"/>
    <w:rsid w:val="00293DB6"/>
    <w:rsid w:val="00295205"/>
    <w:rsid w:val="0029542C"/>
    <w:rsid w:val="002A0D51"/>
    <w:rsid w:val="002B427A"/>
    <w:rsid w:val="00312694"/>
    <w:rsid w:val="003465E8"/>
    <w:rsid w:val="00356E58"/>
    <w:rsid w:val="003724DD"/>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434B0"/>
    <w:rsid w:val="00553A0C"/>
    <w:rsid w:val="005622D6"/>
    <w:rsid w:val="00572897"/>
    <w:rsid w:val="00576B59"/>
    <w:rsid w:val="00580A1F"/>
    <w:rsid w:val="0058312B"/>
    <w:rsid w:val="005855D2"/>
    <w:rsid w:val="005B06BF"/>
    <w:rsid w:val="005B74BB"/>
    <w:rsid w:val="005E11B5"/>
    <w:rsid w:val="005E5F01"/>
    <w:rsid w:val="0061686D"/>
    <w:rsid w:val="00620223"/>
    <w:rsid w:val="00632D97"/>
    <w:rsid w:val="0066384C"/>
    <w:rsid w:val="00666097"/>
    <w:rsid w:val="00666AF9"/>
    <w:rsid w:val="00675126"/>
    <w:rsid w:val="00684381"/>
    <w:rsid w:val="006A32C6"/>
    <w:rsid w:val="006B7BCE"/>
    <w:rsid w:val="006C136C"/>
    <w:rsid w:val="006C37D5"/>
    <w:rsid w:val="006C3F05"/>
    <w:rsid w:val="006E0DCC"/>
    <w:rsid w:val="006F5E24"/>
    <w:rsid w:val="00701363"/>
    <w:rsid w:val="007026A5"/>
    <w:rsid w:val="00710DC8"/>
    <w:rsid w:val="00711B8D"/>
    <w:rsid w:val="0071783D"/>
    <w:rsid w:val="00717C79"/>
    <w:rsid w:val="00721EBF"/>
    <w:rsid w:val="007228F5"/>
    <w:rsid w:val="00741279"/>
    <w:rsid w:val="0075440F"/>
    <w:rsid w:val="00772839"/>
    <w:rsid w:val="007850EF"/>
    <w:rsid w:val="007873FC"/>
    <w:rsid w:val="00787D1F"/>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1C00"/>
    <w:rsid w:val="00882822"/>
    <w:rsid w:val="00887946"/>
    <w:rsid w:val="008B1CEF"/>
    <w:rsid w:val="008B288C"/>
    <w:rsid w:val="008E0DB9"/>
    <w:rsid w:val="008E2588"/>
    <w:rsid w:val="008F62FE"/>
    <w:rsid w:val="00907487"/>
    <w:rsid w:val="0091710B"/>
    <w:rsid w:val="00921F08"/>
    <w:rsid w:val="00940DA6"/>
    <w:rsid w:val="009435D5"/>
    <w:rsid w:val="0094411A"/>
    <w:rsid w:val="00944185"/>
    <w:rsid w:val="00947110"/>
    <w:rsid w:val="009545FF"/>
    <w:rsid w:val="00967FF1"/>
    <w:rsid w:val="0097259B"/>
    <w:rsid w:val="00972AE3"/>
    <w:rsid w:val="00973E81"/>
    <w:rsid w:val="00994021"/>
    <w:rsid w:val="0099482D"/>
    <w:rsid w:val="009A45C0"/>
    <w:rsid w:val="009B41AD"/>
    <w:rsid w:val="009B6814"/>
    <w:rsid w:val="009D0EA6"/>
    <w:rsid w:val="009D1669"/>
    <w:rsid w:val="009D6AB3"/>
    <w:rsid w:val="009E5750"/>
    <w:rsid w:val="00A034E8"/>
    <w:rsid w:val="00A1006C"/>
    <w:rsid w:val="00A10ADF"/>
    <w:rsid w:val="00A144FD"/>
    <w:rsid w:val="00A16469"/>
    <w:rsid w:val="00A1790A"/>
    <w:rsid w:val="00A2144F"/>
    <w:rsid w:val="00A319FD"/>
    <w:rsid w:val="00A34D3F"/>
    <w:rsid w:val="00A51161"/>
    <w:rsid w:val="00A906E7"/>
    <w:rsid w:val="00AA0DD6"/>
    <w:rsid w:val="00AB054F"/>
    <w:rsid w:val="00AC396A"/>
    <w:rsid w:val="00AE2E54"/>
    <w:rsid w:val="00AE3844"/>
    <w:rsid w:val="00AF12A0"/>
    <w:rsid w:val="00AF2883"/>
    <w:rsid w:val="00B07DB9"/>
    <w:rsid w:val="00B317DD"/>
    <w:rsid w:val="00B33C84"/>
    <w:rsid w:val="00B3504B"/>
    <w:rsid w:val="00B532EB"/>
    <w:rsid w:val="00B54158"/>
    <w:rsid w:val="00B630B5"/>
    <w:rsid w:val="00B739A7"/>
    <w:rsid w:val="00B759B1"/>
    <w:rsid w:val="00B75A69"/>
    <w:rsid w:val="00B8136B"/>
    <w:rsid w:val="00B87D9D"/>
    <w:rsid w:val="00BB1C5A"/>
    <w:rsid w:val="00BC69FC"/>
    <w:rsid w:val="00BD46DB"/>
    <w:rsid w:val="00BD52A9"/>
    <w:rsid w:val="00BE46A6"/>
    <w:rsid w:val="00C03ACA"/>
    <w:rsid w:val="00C06C47"/>
    <w:rsid w:val="00C203BE"/>
    <w:rsid w:val="00C24271"/>
    <w:rsid w:val="00C30429"/>
    <w:rsid w:val="00C3520F"/>
    <w:rsid w:val="00C36D39"/>
    <w:rsid w:val="00C56440"/>
    <w:rsid w:val="00C635C2"/>
    <w:rsid w:val="00C72A82"/>
    <w:rsid w:val="00C82594"/>
    <w:rsid w:val="00C84CAC"/>
    <w:rsid w:val="00C85D7B"/>
    <w:rsid w:val="00C936E9"/>
    <w:rsid w:val="00C9564D"/>
    <w:rsid w:val="00C96688"/>
    <w:rsid w:val="00CA1BCC"/>
    <w:rsid w:val="00CA45D2"/>
    <w:rsid w:val="00CB0952"/>
    <w:rsid w:val="00CC7921"/>
    <w:rsid w:val="00CD0F93"/>
    <w:rsid w:val="00CD2652"/>
    <w:rsid w:val="00CF0F91"/>
    <w:rsid w:val="00CF1B09"/>
    <w:rsid w:val="00D06777"/>
    <w:rsid w:val="00D10322"/>
    <w:rsid w:val="00D665EF"/>
    <w:rsid w:val="00D90029"/>
    <w:rsid w:val="00D90173"/>
    <w:rsid w:val="00DB361E"/>
    <w:rsid w:val="00DD61F7"/>
    <w:rsid w:val="00DE34F0"/>
    <w:rsid w:val="00DE4E45"/>
    <w:rsid w:val="00DF160D"/>
    <w:rsid w:val="00DF2926"/>
    <w:rsid w:val="00DF47A6"/>
    <w:rsid w:val="00E04FBC"/>
    <w:rsid w:val="00E261D5"/>
    <w:rsid w:val="00E329DB"/>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90A7D"/>
    <w:rsid w:val="00F93173"/>
    <w:rsid w:val="00FA4577"/>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 w:type="paragraph" w:customStyle="1" w:styleId="paragraph">
    <w:name w:val="paragraph"/>
    <w:basedOn w:val="Normal"/>
    <w:rsid w:val="00881C00"/>
    <w:pPr>
      <w:spacing w:before="100" w:beforeAutospacing="1" w:after="100" w:afterAutospacing="1" w:line="240" w:lineRule="auto"/>
    </w:pPr>
    <w:rPr>
      <w:rFonts w:ascii="Times New Roman" w:eastAsia="Times New Roman" w:hAnsi="Times New Roman"/>
      <w:szCs w:val="24"/>
      <w:lang w:eastAsia="en-GB"/>
      <w14:ligatures w14:val="standardContextual"/>
    </w:rPr>
  </w:style>
  <w:style w:type="character" w:customStyle="1" w:styleId="normaltextrun">
    <w:name w:val="normaltextrun"/>
    <w:basedOn w:val="DefaultParagraphFont"/>
    <w:rsid w:val="00881C00"/>
  </w:style>
  <w:style w:type="character" w:customStyle="1" w:styleId="eop">
    <w:name w:val="eop"/>
    <w:basedOn w:val="DefaultParagraphFont"/>
    <w:rsid w:val="00AB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recruitment@policeconduct.gov.uk" TargetMode="External"/><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Nikki O'Connor</cp:lastModifiedBy>
  <cp:revision>2</cp:revision>
  <cp:lastPrinted>2016-07-19T15:38:00Z</cp:lastPrinted>
  <dcterms:created xsi:type="dcterms:W3CDTF">2025-04-16T09:00:00Z</dcterms:created>
  <dcterms:modified xsi:type="dcterms:W3CDTF">2025-04-16T09:00:00Z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1748780326</vt:i4>
  </property>
  <property fmtid="{D5CDD505-2E9C-101B-9397-08002B2CF9AE}" pid="3" name="_NewReviewCycle">
    <vt:lpwstr/>
  </property>
  <property fmtid="{D5CDD505-2E9C-101B-9397-08002B2CF9AE}" pid="4" name="_EmailSubject">
    <vt:lpwstr>People Services Co-ordinator JD </vt:lpwstr>
  </property>
  <property fmtid="{D5CDD505-2E9C-101B-9397-08002B2CF9AE}" pid="5" name="_AuthorEmail">
    <vt:lpwstr>Jill.Wilcockson@policeconduct.gov.uk</vt:lpwstr>
  </property>
  <property fmtid="{D5CDD505-2E9C-101B-9397-08002B2CF9AE}" pid="6" name="_AuthorEmailDisplayName">
    <vt:lpwstr>Jill Wilcockson</vt:lpwstr>
  </property>
  <property fmtid="{D5CDD505-2E9C-101B-9397-08002B2CF9AE}" pid="7" name="_PreviousAdHocReviewCycleID">
    <vt:i4>227934327</vt:i4>
  </property>
</Properties>
</file>